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C481" w14:textId="77777777" w:rsidR="00A1300B" w:rsidRDefault="00A1300B" w:rsidP="00A1300B">
      <w:pPr>
        <w:pStyle w:val="Title"/>
      </w:pPr>
      <w:r>
        <w:rPr>
          <w:noProof/>
        </w:rPr>
        <w:drawing>
          <wp:inline distT="0" distB="0" distL="0" distR="0" wp14:anchorId="67E1DFC8" wp14:editId="5F52FA49">
            <wp:extent cx="1141095" cy="962012"/>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1"/>
                    <a:stretch>
                      <a:fillRect/>
                    </a:stretch>
                  </pic:blipFill>
                  <pic:spPr>
                    <a:xfrm>
                      <a:off x="0" y="0"/>
                      <a:ext cx="1141095" cy="962012"/>
                    </a:xfrm>
                    <a:prstGeom prst="rect">
                      <a:avLst/>
                    </a:prstGeom>
                  </pic:spPr>
                </pic:pic>
              </a:graphicData>
            </a:graphic>
          </wp:inline>
        </w:drawing>
      </w:r>
    </w:p>
    <w:p w14:paraId="783E6326" w14:textId="77777777" w:rsidR="00A1300B" w:rsidRDefault="00A1300B" w:rsidP="00A1300B">
      <w:pPr>
        <w:pStyle w:val="Title"/>
      </w:pPr>
    </w:p>
    <w:p w14:paraId="0C6EA44A" w14:textId="77777777" w:rsidR="00A1300B" w:rsidRDefault="00A1300B" w:rsidP="00A1300B">
      <w:pPr>
        <w:pStyle w:val="Title"/>
      </w:pPr>
      <w:r>
        <w:t>Committee Assistant, Committee and Chamber Office</w:t>
      </w:r>
    </w:p>
    <w:p w14:paraId="0BA16B8D" w14:textId="77777777" w:rsidR="00A1300B" w:rsidRDefault="00A1300B" w:rsidP="00A1300B">
      <w:pPr>
        <w:pStyle w:val="Title"/>
        <w:jc w:val="both"/>
      </w:pPr>
    </w:p>
    <w:p w14:paraId="642D9196" w14:textId="77777777" w:rsidR="00227726" w:rsidRDefault="00227726" w:rsidP="00A1300B">
      <w:pPr>
        <w:pStyle w:val="Title"/>
        <w:jc w:val="both"/>
        <w:rPr>
          <w:color w:val="000080"/>
        </w:rPr>
      </w:pPr>
    </w:p>
    <w:p w14:paraId="30520113" w14:textId="7C99F283" w:rsidR="00227726" w:rsidRDefault="00227726" w:rsidP="00A1300B">
      <w:pPr>
        <w:pStyle w:val="Title"/>
        <w:jc w:val="both"/>
        <w:rPr>
          <w:color w:val="000080"/>
        </w:rPr>
      </w:pPr>
      <w:r>
        <w:rPr>
          <w:color w:val="000080"/>
        </w:rPr>
        <w:t xml:space="preserve">Ref: </w:t>
      </w:r>
      <w:r w:rsidRPr="00227726">
        <w:t>611001</w:t>
      </w:r>
    </w:p>
    <w:p w14:paraId="4AA7AA55" w14:textId="550003AD" w:rsidR="00A1300B" w:rsidRPr="006C4C7D" w:rsidRDefault="00A1300B" w:rsidP="00A1300B">
      <w:pPr>
        <w:pStyle w:val="Title"/>
        <w:jc w:val="both"/>
      </w:pPr>
      <w:r w:rsidRPr="006C4C7D">
        <w:rPr>
          <w:color w:val="000080"/>
        </w:rPr>
        <w:t xml:space="preserve">Salary Range: </w:t>
      </w:r>
      <w:r w:rsidRPr="006C4C7D">
        <w:t>£</w:t>
      </w:r>
      <w:r>
        <w:t>21,837 to £25,641</w:t>
      </w:r>
    </w:p>
    <w:p w14:paraId="1D3E5BDE" w14:textId="77777777" w:rsidR="00A1300B" w:rsidRDefault="00A1300B" w:rsidP="00A1300B">
      <w:pPr>
        <w:tabs>
          <w:tab w:val="left" w:pos="720"/>
          <w:tab w:val="left" w:pos="1440"/>
          <w:tab w:val="left" w:pos="2160"/>
          <w:tab w:val="left" w:pos="2880"/>
          <w:tab w:val="left" w:pos="4680"/>
          <w:tab w:val="left" w:pos="5400"/>
          <w:tab w:val="right" w:pos="9000"/>
        </w:tabs>
        <w:spacing w:after="0" w:line="240" w:lineRule="atLeast"/>
        <w:rPr>
          <w:b/>
          <w:szCs w:val="20"/>
        </w:rPr>
      </w:pPr>
      <w:r w:rsidRPr="006C4C7D">
        <w:rPr>
          <w:b/>
          <w:color w:val="000080"/>
          <w:szCs w:val="20"/>
        </w:rPr>
        <w:t>Location:</w:t>
      </w:r>
      <w:r>
        <w:rPr>
          <w:b/>
          <w:szCs w:val="20"/>
        </w:rPr>
        <w:t xml:space="preserve"> Holyrood, Edinburgh</w:t>
      </w:r>
    </w:p>
    <w:p w14:paraId="7C571715" w14:textId="77777777" w:rsidR="00A1300B" w:rsidRDefault="00A1300B" w:rsidP="00A1300B">
      <w:pPr>
        <w:tabs>
          <w:tab w:val="left" w:pos="720"/>
          <w:tab w:val="left" w:pos="1440"/>
          <w:tab w:val="left" w:pos="2160"/>
          <w:tab w:val="left" w:pos="2880"/>
          <w:tab w:val="left" w:pos="4680"/>
          <w:tab w:val="left" w:pos="5400"/>
          <w:tab w:val="right" w:pos="9000"/>
        </w:tabs>
        <w:spacing w:after="0" w:line="240" w:lineRule="atLeast"/>
        <w:rPr>
          <w:b/>
          <w:szCs w:val="20"/>
        </w:rPr>
      </w:pPr>
      <w:r w:rsidRPr="006C4C7D">
        <w:rPr>
          <w:b/>
          <w:color w:val="000080"/>
          <w:szCs w:val="20"/>
        </w:rPr>
        <w:t>Closing date:</w:t>
      </w:r>
      <w:r>
        <w:rPr>
          <w:b/>
          <w:szCs w:val="20"/>
        </w:rPr>
        <w:t xml:space="preserve"> midnight on 15 July</w:t>
      </w:r>
    </w:p>
    <w:p w14:paraId="341D6CC0" w14:textId="77777777" w:rsidR="00A1300B" w:rsidRDefault="00A1300B" w:rsidP="00A1300B">
      <w:pPr>
        <w:tabs>
          <w:tab w:val="left" w:pos="720"/>
          <w:tab w:val="left" w:pos="1440"/>
          <w:tab w:val="left" w:pos="2160"/>
          <w:tab w:val="left" w:pos="2880"/>
          <w:tab w:val="left" w:pos="4680"/>
          <w:tab w:val="left" w:pos="5400"/>
          <w:tab w:val="right" w:pos="9000"/>
        </w:tabs>
        <w:spacing w:after="0" w:line="240" w:lineRule="atLeast"/>
        <w:rPr>
          <w:b/>
          <w:szCs w:val="20"/>
        </w:rPr>
      </w:pPr>
      <w:r w:rsidRPr="006C6721">
        <w:rPr>
          <w:b/>
          <w:color w:val="000080"/>
          <w:szCs w:val="20"/>
        </w:rPr>
        <w:t>Contract:</w:t>
      </w:r>
      <w:r>
        <w:rPr>
          <w:b/>
          <w:szCs w:val="20"/>
        </w:rPr>
        <w:t xml:space="preserve"> permanent</w:t>
      </w:r>
    </w:p>
    <w:p w14:paraId="02036790" w14:textId="77777777" w:rsidR="00054A26" w:rsidRDefault="00054A26" w:rsidP="0077107D">
      <w:pPr>
        <w:rPr>
          <w:b/>
          <w:color w:val="000080"/>
          <w:szCs w:val="20"/>
        </w:rPr>
      </w:pPr>
    </w:p>
    <w:p w14:paraId="15CBB71C" w14:textId="10878872" w:rsidR="00054A26" w:rsidRDefault="00054A26" w:rsidP="0077107D">
      <w:r>
        <w:rPr>
          <w:b/>
          <w:color w:val="000080"/>
          <w:szCs w:val="20"/>
        </w:rPr>
        <w:t>Job Description</w:t>
      </w:r>
    </w:p>
    <w:p w14:paraId="47AE580C" w14:textId="433C7939" w:rsidR="008D2E00" w:rsidRPr="0077107D" w:rsidRDefault="008D2E00" w:rsidP="0077107D">
      <w:r w:rsidRPr="0077107D">
        <w:t>You will work as part of a team supporting one of the Parliament’s Committees. Each Committee has a dedicated team made up usually of a Clerk Team Leader, a Senior Assistant Clerk, an Assistant Clerk and a Committee Assistant. Your responsibilities will include:</w:t>
      </w:r>
    </w:p>
    <w:p w14:paraId="7F3A635D" w14:textId="4F166D10" w:rsidR="0077107D" w:rsidRDefault="00094A29" w:rsidP="0077107D">
      <w:pPr>
        <w:pStyle w:val="ListParagraph"/>
        <w:numPr>
          <w:ilvl w:val="0"/>
          <w:numId w:val="5"/>
        </w:numPr>
      </w:pPr>
      <w:r>
        <w:t>Event management of the Committee’s weekly meeting, including</w:t>
      </w:r>
      <w:r w:rsidR="0077107D" w:rsidRPr="0077107D">
        <w:t>:</w:t>
      </w:r>
    </w:p>
    <w:p w14:paraId="463C49EB" w14:textId="6F61E5A7" w:rsidR="0077107D" w:rsidRDefault="0077107D" w:rsidP="0077107D">
      <w:pPr>
        <w:pStyle w:val="ListParagraph"/>
        <w:numPr>
          <w:ilvl w:val="1"/>
          <w:numId w:val="5"/>
        </w:numPr>
      </w:pPr>
      <w:r w:rsidRPr="0077107D">
        <w:t xml:space="preserve">Collation / preparation / formatting / </w:t>
      </w:r>
      <w:r w:rsidR="0075580A" w:rsidRPr="0077107D">
        <w:t>issu</w:t>
      </w:r>
      <w:r w:rsidR="0075580A">
        <w:t>ing</w:t>
      </w:r>
      <w:r w:rsidRPr="0077107D">
        <w:t xml:space="preserve"> pap</w:t>
      </w:r>
      <w:r w:rsidR="009713C7">
        <w:t>ers for each Committee meeting</w:t>
      </w:r>
    </w:p>
    <w:p w14:paraId="2C09D2AF" w14:textId="388CFC4E" w:rsidR="0077107D" w:rsidRDefault="0077107D" w:rsidP="0077107D">
      <w:pPr>
        <w:pStyle w:val="ListParagraph"/>
        <w:numPr>
          <w:ilvl w:val="1"/>
          <w:numId w:val="5"/>
        </w:numPr>
      </w:pPr>
      <w:r w:rsidRPr="0077107D">
        <w:t>Inviting, and liaising with, Committee witnesses, and meeting and greeting them at meetings</w:t>
      </w:r>
    </w:p>
    <w:p w14:paraId="75B61214" w14:textId="1DB9424E" w:rsidR="0064295A" w:rsidRDefault="0064295A" w:rsidP="0077107D">
      <w:pPr>
        <w:pStyle w:val="ListParagraph"/>
        <w:numPr>
          <w:ilvl w:val="1"/>
          <w:numId w:val="5"/>
        </w:numPr>
      </w:pPr>
      <w:r>
        <w:t>Managing the logistical elements of the event</w:t>
      </w:r>
      <w:r w:rsidR="001F16C0">
        <w:t>, both before and during proceedings</w:t>
      </w:r>
      <w:r w:rsidR="00094A29">
        <w:t>,</w:t>
      </w:r>
      <w:r w:rsidR="001F16C0">
        <w:t xml:space="preserve"> to ensure meetings</w:t>
      </w:r>
      <w:r>
        <w:t xml:space="preserve"> run smoothly</w:t>
      </w:r>
    </w:p>
    <w:p w14:paraId="15964BE1" w14:textId="659BE71B" w:rsidR="0064295A" w:rsidRDefault="0064295A" w:rsidP="0077107D">
      <w:pPr>
        <w:pStyle w:val="ListParagraph"/>
        <w:numPr>
          <w:ilvl w:val="1"/>
          <w:numId w:val="5"/>
        </w:numPr>
      </w:pPr>
      <w:r>
        <w:t>Liaising with colleagu</w:t>
      </w:r>
      <w:r w:rsidR="003D02EB">
        <w:t xml:space="preserve">es in other offices </w:t>
      </w:r>
      <w:r w:rsidR="001F16C0">
        <w:t>regarding</w:t>
      </w:r>
      <w:r w:rsidR="003D02EB">
        <w:t xml:space="preserve"> meeting arrangements</w:t>
      </w:r>
    </w:p>
    <w:p w14:paraId="7BC76521" w14:textId="5454CB18" w:rsidR="0077107D" w:rsidRDefault="009713C7" w:rsidP="0077107D">
      <w:pPr>
        <w:pStyle w:val="ListParagraph"/>
        <w:numPr>
          <w:ilvl w:val="0"/>
          <w:numId w:val="5"/>
        </w:numPr>
      </w:pPr>
      <w:r>
        <w:t>Co-ordinating</w:t>
      </w:r>
      <w:r w:rsidR="0077107D">
        <w:t xml:space="preserve"> Committee visits and events including booking travel and accommodation</w:t>
      </w:r>
    </w:p>
    <w:p w14:paraId="10571D2D" w14:textId="07C6714D" w:rsidR="0064295A" w:rsidRDefault="0064295A" w:rsidP="0077107D">
      <w:pPr>
        <w:pStyle w:val="ListParagraph"/>
        <w:numPr>
          <w:ilvl w:val="0"/>
          <w:numId w:val="5"/>
        </w:numPr>
      </w:pPr>
      <w:r>
        <w:t>All administration on behalf of the team, including (but not limited to):</w:t>
      </w:r>
    </w:p>
    <w:p w14:paraId="3380E68A" w14:textId="403C0FE0" w:rsidR="00B175FC" w:rsidRPr="00C22C3F" w:rsidRDefault="00B175FC" w:rsidP="00B175FC">
      <w:pPr>
        <w:pStyle w:val="ListParagraph"/>
        <w:numPr>
          <w:ilvl w:val="1"/>
          <w:numId w:val="5"/>
        </w:numPr>
      </w:pPr>
      <w:r w:rsidRPr="00C22C3F">
        <w:t>Arranging meetings on behalf of the team and the Committee including all agendas, minutes and logistical arrangements</w:t>
      </w:r>
    </w:p>
    <w:p w14:paraId="4688FF67" w14:textId="31467A36" w:rsidR="0064295A" w:rsidRDefault="0064295A" w:rsidP="00B175FC">
      <w:pPr>
        <w:pStyle w:val="ListParagraph"/>
        <w:numPr>
          <w:ilvl w:val="1"/>
          <w:numId w:val="5"/>
        </w:numPr>
      </w:pPr>
      <w:r w:rsidRPr="0077107D">
        <w:t xml:space="preserve">Logging, filing and drafting responses to routine correspondence and </w:t>
      </w:r>
      <w:r>
        <w:t xml:space="preserve">effectively </w:t>
      </w:r>
      <w:r w:rsidRPr="0077107D">
        <w:t xml:space="preserve">handling </w:t>
      </w:r>
      <w:r w:rsidR="001F16C0">
        <w:t>internal and external inquiries</w:t>
      </w:r>
    </w:p>
    <w:p w14:paraId="72D6C1C4" w14:textId="28FDE99A" w:rsidR="001F16C0" w:rsidRPr="0077107D" w:rsidRDefault="001F16C0" w:rsidP="0064295A">
      <w:pPr>
        <w:pStyle w:val="ListParagraph"/>
        <w:numPr>
          <w:ilvl w:val="1"/>
          <w:numId w:val="5"/>
        </w:numPr>
      </w:pPr>
      <w:r>
        <w:t>Collating</w:t>
      </w:r>
      <w:r w:rsidR="00094A29">
        <w:t xml:space="preserve"> and distributing</w:t>
      </w:r>
      <w:r>
        <w:t xml:space="preserve"> relevant materials shared with the Committee </w:t>
      </w:r>
    </w:p>
    <w:p w14:paraId="32F83C45" w14:textId="77777777" w:rsidR="0064295A" w:rsidRDefault="0064295A" w:rsidP="0064295A">
      <w:pPr>
        <w:pStyle w:val="ListParagraph"/>
        <w:numPr>
          <w:ilvl w:val="1"/>
          <w:numId w:val="5"/>
        </w:numPr>
      </w:pPr>
      <w:r>
        <w:t>A</w:t>
      </w:r>
      <w:r w:rsidRPr="00A72350">
        <w:t>ssisting in the editing and publishing of reports and other papers</w:t>
      </w:r>
    </w:p>
    <w:p w14:paraId="0A2B4EF3" w14:textId="77777777" w:rsidR="0018527B" w:rsidRDefault="0064295A" w:rsidP="0064295A">
      <w:pPr>
        <w:pStyle w:val="ListParagraph"/>
        <w:numPr>
          <w:ilvl w:val="1"/>
          <w:numId w:val="5"/>
        </w:numPr>
      </w:pPr>
      <w:r>
        <w:t>M</w:t>
      </w:r>
      <w:r w:rsidRPr="00A72350">
        <w:t xml:space="preserve">aintaining effective filing, database and archiving systems </w:t>
      </w:r>
    </w:p>
    <w:p w14:paraId="56CFE040" w14:textId="7D8DF187" w:rsidR="002464BD" w:rsidRDefault="0064295A" w:rsidP="00100C11">
      <w:pPr>
        <w:pStyle w:val="ListParagraph"/>
        <w:numPr>
          <w:ilvl w:val="1"/>
          <w:numId w:val="5"/>
        </w:numPr>
      </w:pPr>
      <w:r>
        <w:t>M</w:t>
      </w:r>
      <w:r w:rsidRPr="00A72350">
        <w:t>anaging Committee-related statistics, including budget data</w:t>
      </w:r>
      <w:r w:rsidRPr="0064295A">
        <w:rPr>
          <w:rFonts w:ascii="Calibri" w:hAnsi="Calibri"/>
        </w:rPr>
        <w:t xml:space="preserve"> </w:t>
      </w:r>
    </w:p>
    <w:p w14:paraId="0A2F080E" w14:textId="318AB95D" w:rsidR="0098424C" w:rsidRPr="00C22C3F" w:rsidRDefault="00B175FC" w:rsidP="0098424C">
      <w:pPr>
        <w:pStyle w:val="ListParagraph"/>
        <w:numPr>
          <w:ilvl w:val="1"/>
          <w:numId w:val="5"/>
        </w:numPr>
      </w:pPr>
      <w:r w:rsidRPr="00C22C3F">
        <w:t>Managing expenses claims from witnesses and members</w:t>
      </w:r>
    </w:p>
    <w:p w14:paraId="72FDCBF2" w14:textId="49832116" w:rsidR="00BF52F2" w:rsidRDefault="007225C4" w:rsidP="00BF52F2">
      <w:pPr>
        <w:pStyle w:val="ListParagraph"/>
        <w:numPr>
          <w:ilvl w:val="0"/>
          <w:numId w:val="5"/>
        </w:numPr>
      </w:pPr>
      <w:r>
        <w:t>Updating</w:t>
      </w:r>
      <w:r w:rsidR="00BF52F2">
        <w:t xml:space="preserve"> the Committee’s website and Twitter account </w:t>
      </w:r>
    </w:p>
    <w:p w14:paraId="620966B2" w14:textId="7BEB2796" w:rsidR="009713C7" w:rsidRDefault="002464BD" w:rsidP="009713C7">
      <w:pPr>
        <w:pStyle w:val="ListParagraph"/>
        <w:numPr>
          <w:ilvl w:val="0"/>
          <w:numId w:val="5"/>
        </w:numPr>
      </w:pPr>
      <w:r>
        <w:t>Drafting Committee Papers and Reports, as well as managing the compilation and production of the Committee’s annual report</w:t>
      </w:r>
    </w:p>
    <w:p w14:paraId="3B25D56B" w14:textId="627B5279" w:rsidR="009713C7" w:rsidRDefault="009713C7" w:rsidP="009713C7">
      <w:pPr>
        <w:spacing w:after="0"/>
        <w:rPr>
          <w:rFonts w:eastAsia="Times New Roman" w:cs="Arial"/>
          <w:bCs w:val="0"/>
        </w:rPr>
      </w:pPr>
      <w:r>
        <w:rPr>
          <w:rFonts w:eastAsia="Times New Roman" w:cs="Arial"/>
          <w:bCs w:val="0"/>
        </w:rPr>
        <w:t xml:space="preserve">An interest in the Scottish Parliament and the political environment would be </w:t>
      </w:r>
      <w:r w:rsidR="00476FF0">
        <w:rPr>
          <w:rFonts w:eastAsia="Times New Roman" w:cs="Arial"/>
          <w:bCs w:val="0"/>
        </w:rPr>
        <w:t>beneficial.</w:t>
      </w:r>
    </w:p>
    <w:p w14:paraId="399ABD4B" w14:textId="59B71B72" w:rsidR="00A1300B" w:rsidRDefault="00A1300B" w:rsidP="00623C57">
      <w:pPr>
        <w:spacing w:after="0" w:line="240" w:lineRule="atLeast"/>
        <w:rPr>
          <w:rFonts w:eastAsiaTheme="minorHAnsi"/>
          <w:b/>
          <w:bCs w:val="0"/>
        </w:rPr>
      </w:pPr>
    </w:p>
    <w:p w14:paraId="42C6A50F" w14:textId="77777777" w:rsidR="009713C7" w:rsidRDefault="009713C7" w:rsidP="00623C57">
      <w:pPr>
        <w:spacing w:after="0" w:line="240" w:lineRule="atLeast"/>
        <w:rPr>
          <w:rFonts w:eastAsiaTheme="minorHAnsi"/>
          <w:b/>
          <w:bCs w:val="0"/>
        </w:rPr>
      </w:pPr>
    </w:p>
    <w:p w14:paraId="5008229C" w14:textId="77777777" w:rsidR="009713C7" w:rsidRDefault="009713C7" w:rsidP="00623C57">
      <w:pPr>
        <w:spacing w:after="0" w:line="240" w:lineRule="atLeast"/>
        <w:rPr>
          <w:rFonts w:eastAsiaTheme="minorHAnsi"/>
          <w:b/>
          <w:bCs w:val="0"/>
        </w:rPr>
      </w:pPr>
    </w:p>
    <w:p w14:paraId="29430A6E" w14:textId="7C66BA90" w:rsidR="00054A26" w:rsidRDefault="00054A26" w:rsidP="00623C57">
      <w:pPr>
        <w:spacing w:after="0" w:line="240" w:lineRule="atLeast"/>
        <w:rPr>
          <w:rFonts w:eastAsiaTheme="minorHAnsi"/>
          <w:bCs w:val="0"/>
        </w:rPr>
      </w:pPr>
    </w:p>
    <w:p w14:paraId="0CC6F134" w14:textId="399ACD1C" w:rsidR="00054A26" w:rsidRDefault="00054A26" w:rsidP="00054A26">
      <w:r>
        <w:rPr>
          <w:b/>
          <w:color w:val="000080"/>
          <w:szCs w:val="20"/>
        </w:rPr>
        <w:t>Skills and Experience</w:t>
      </w:r>
    </w:p>
    <w:p w14:paraId="7759F3D8" w14:textId="2B6224D8" w:rsidR="00623C57" w:rsidRPr="00AB26C8" w:rsidRDefault="00623C57" w:rsidP="00623C57">
      <w:pPr>
        <w:spacing w:after="0" w:line="240" w:lineRule="atLeast"/>
        <w:rPr>
          <w:rFonts w:eastAsiaTheme="minorHAnsi"/>
          <w:color w:val="000080"/>
        </w:rPr>
      </w:pPr>
      <w:r w:rsidRPr="00AB26C8">
        <w:rPr>
          <w:rFonts w:eastAsiaTheme="minorHAnsi"/>
          <w:bCs w:val="0"/>
        </w:rPr>
        <w:t>You must be able to demonstrate the following skills, knowledge and experience</w:t>
      </w:r>
      <w:r w:rsidR="00AB26C8">
        <w:rPr>
          <w:rFonts w:eastAsiaTheme="minorHAnsi"/>
          <w:bCs w:val="0"/>
        </w:rPr>
        <w:t>:</w:t>
      </w:r>
    </w:p>
    <w:p w14:paraId="50EC8A3F" w14:textId="77777777" w:rsidR="00623C57" w:rsidRDefault="00623C57" w:rsidP="00623C57">
      <w:pPr>
        <w:spacing w:after="0" w:line="240" w:lineRule="atLeast"/>
        <w:rPr>
          <w:rFonts w:eastAsiaTheme="minorHAnsi"/>
          <w:bCs w:val="0"/>
          <w:sz w:val="20"/>
          <w:szCs w:val="20"/>
        </w:rPr>
      </w:pPr>
    </w:p>
    <w:p w14:paraId="73EDF4BC" w14:textId="77777777" w:rsidR="00DE6BE2" w:rsidRPr="002464BD" w:rsidRDefault="00DE6BE2" w:rsidP="00DE6BE2">
      <w:pPr>
        <w:rPr>
          <w:b/>
        </w:rPr>
      </w:pPr>
      <w:r w:rsidRPr="002464BD">
        <w:rPr>
          <w:b/>
        </w:rPr>
        <w:t xml:space="preserve">Communication skills, including digital communication </w:t>
      </w:r>
    </w:p>
    <w:p w14:paraId="0AD2B72D" w14:textId="22FAB8A4" w:rsidR="00DE6BE2" w:rsidRDefault="0077596D" w:rsidP="00DE6BE2">
      <w:pPr>
        <w:pStyle w:val="ListParagraph"/>
        <w:numPr>
          <w:ilvl w:val="0"/>
          <w:numId w:val="5"/>
        </w:numPr>
      </w:pPr>
      <w:r>
        <w:t>A</w:t>
      </w:r>
      <w:r w:rsidR="00DE6BE2" w:rsidRPr="00A72350">
        <w:t>ble to commun</w:t>
      </w:r>
      <w:r w:rsidR="009713C7">
        <w:t>icate with a range of audiences through different mediums</w:t>
      </w:r>
    </w:p>
    <w:p w14:paraId="50C9FBF5" w14:textId="647FA95B" w:rsidR="00DE6BE2" w:rsidRDefault="00DE6BE2" w:rsidP="00DE6BE2">
      <w:pPr>
        <w:pStyle w:val="ListParagraph"/>
        <w:numPr>
          <w:ilvl w:val="0"/>
          <w:numId w:val="5"/>
        </w:numPr>
      </w:pPr>
      <w:r>
        <w:t>E</w:t>
      </w:r>
      <w:r w:rsidRPr="00A72350">
        <w:t>ffective</w:t>
      </w:r>
      <w:r>
        <w:t xml:space="preserve"> and accurate</w:t>
      </w:r>
      <w:r w:rsidRPr="00A72350">
        <w:t xml:space="preserve"> written </w:t>
      </w:r>
      <w:r w:rsidR="009713C7">
        <w:t xml:space="preserve">skills </w:t>
      </w:r>
    </w:p>
    <w:p w14:paraId="6FD3D233" w14:textId="5538A70B" w:rsidR="00DE6BE2" w:rsidRDefault="0077596D" w:rsidP="00DE6BE2">
      <w:pPr>
        <w:pStyle w:val="ListParagraph"/>
        <w:numPr>
          <w:ilvl w:val="0"/>
          <w:numId w:val="5"/>
        </w:numPr>
      </w:pPr>
      <w:r>
        <w:t xml:space="preserve">Ability to </w:t>
      </w:r>
      <w:r w:rsidR="00DE6BE2">
        <w:t>explain</w:t>
      </w:r>
      <w:r>
        <w:t>/pass on</w:t>
      </w:r>
      <w:r w:rsidR="00DE6BE2">
        <w:t xml:space="preserve"> complex </w:t>
      </w:r>
      <w:r>
        <w:t xml:space="preserve">or detailed </w:t>
      </w:r>
      <w:r w:rsidR="00DE6BE2">
        <w:t>information accurately and clearly</w:t>
      </w:r>
    </w:p>
    <w:p w14:paraId="2C33D375" w14:textId="17F35782" w:rsidR="00DE6BE2" w:rsidRDefault="009713C7" w:rsidP="00DE6BE2">
      <w:pPr>
        <w:pStyle w:val="ListParagraph"/>
        <w:numPr>
          <w:ilvl w:val="0"/>
          <w:numId w:val="5"/>
        </w:numPr>
      </w:pPr>
      <w:r>
        <w:t>The</w:t>
      </w:r>
      <w:r w:rsidR="00DE6BE2" w:rsidRPr="00A72350">
        <w:t xml:space="preserve"> ability to </w:t>
      </w:r>
      <w:r w:rsidR="00DE6BE2">
        <w:t>learn</w:t>
      </w:r>
      <w:r w:rsidR="00DE6BE2" w:rsidRPr="00A72350">
        <w:t xml:space="preserve"> and work effec</w:t>
      </w:r>
      <w:r>
        <w:t xml:space="preserve">tively with Microsoft Office and other bespoke IT </w:t>
      </w:r>
      <w:r w:rsidR="00DE6BE2">
        <w:t>packages</w:t>
      </w:r>
      <w:r w:rsidR="00421F68">
        <w:t xml:space="preserve"> </w:t>
      </w:r>
    </w:p>
    <w:p w14:paraId="09C6590B" w14:textId="34E3519C" w:rsidR="00DE6BE2" w:rsidRDefault="00DE6BE2" w:rsidP="00DE6BE2">
      <w:pPr>
        <w:pStyle w:val="ListParagraph"/>
        <w:numPr>
          <w:ilvl w:val="0"/>
          <w:numId w:val="5"/>
        </w:numPr>
      </w:pPr>
      <w:r>
        <w:t>E</w:t>
      </w:r>
      <w:r w:rsidRPr="001904E2">
        <w:t>xperience of producing high quality content for websites and twitter</w:t>
      </w:r>
      <w:r w:rsidR="0077596D">
        <w:t xml:space="preserve"> </w:t>
      </w:r>
      <w:r w:rsidR="00421F68">
        <w:t xml:space="preserve">is </w:t>
      </w:r>
      <w:r w:rsidR="0077596D">
        <w:t>desirable</w:t>
      </w:r>
    </w:p>
    <w:p w14:paraId="122C37C4" w14:textId="77777777" w:rsidR="00DE6BE2" w:rsidRPr="00B52ECE" w:rsidRDefault="00DE6BE2" w:rsidP="00DE6BE2">
      <w:pPr>
        <w:rPr>
          <w:b/>
        </w:rPr>
      </w:pPr>
      <w:r w:rsidRPr="00B52ECE">
        <w:rPr>
          <w:b/>
        </w:rPr>
        <w:t>Teamwork and interpersonal skills</w:t>
      </w:r>
    </w:p>
    <w:p w14:paraId="722A7DC1" w14:textId="77777777" w:rsidR="009713C7" w:rsidRPr="009713C7" w:rsidRDefault="009713C7" w:rsidP="009713C7">
      <w:pPr>
        <w:pStyle w:val="ListParagraph"/>
        <w:numPr>
          <w:ilvl w:val="0"/>
          <w:numId w:val="5"/>
        </w:numPr>
      </w:pPr>
      <w:r w:rsidRPr="009713C7">
        <w:t xml:space="preserve">The ability to form effective and supportive working relationships within your team </w:t>
      </w:r>
    </w:p>
    <w:p w14:paraId="632752C4" w14:textId="77777777" w:rsidR="009713C7" w:rsidRPr="009713C7" w:rsidRDefault="009713C7" w:rsidP="009713C7">
      <w:pPr>
        <w:pStyle w:val="ListParagraph"/>
        <w:numPr>
          <w:ilvl w:val="0"/>
          <w:numId w:val="5"/>
        </w:numPr>
      </w:pPr>
      <w:r w:rsidRPr="009713C7">
        <w:t>An awareness of how issues may impact or involve other areas of the organisation</w:t>
      </w:r>
    </w:p>
    <w:p w14:paraId="7354427B" w14:textId="37E5A96D" w:rsidR="009713C7" w:rsidRPr="009713C7" w:rsidRDefault="009713C7" w:rsidP="009713C7">
      <w:pPr>
        <w:pStyle w:val="ListParagraph"/>
        <w:numPr>
          <w:ilvl w:val="0"/>
          <w:numId w:val="5"/>
        </w:numPr>
      </w:pPr>
      <w:r w:rsidRPr="009713C7">
        <w:t>The ability to build and sustain effective working relationships with colleagues in other Parliamentary Offices and an awareness of when to collaborate with those colleagues to achieve successful outcomes</w:t>
      </w:r>
    </w:p>
    <w:p w14:paraId="02949017" w14:textId="77777777" w:rsidR="00DE6BE2" w:rsidRPr="00B52ECE" w:rsidRDefault="00DE6BE2" w:rsidP="00DE6BE2">
      <w:pPr>
        <w:rPr>
          <w:b/>
        </w:rPr>
      </w:pPr>
      <w:r w:rsidRPr="00B52ECE">
        <w:rPr>
          <w:b/>
        </w:rPr>
        <w:t>Organisation and delivery</w:t>
      </w:r>
    </w:p>
    <w:p w14:paraId="5CBD13B0" w14:textId="2AEC135F" w:rsidR="00DE6BE2" w:rsidRPr="001904E2" w:rsidRDefault="007225C4" w:rsidP="00DE6BE2">
      <w:pPr>
        <w:pStyle w:val="ListParagraph"/>
        <w:numPr>
          <w:ilvl w:val="0"/>
          <w:numId w:val="5"/>
        </w:numPr>
      </w:pPr>
      <w:r>
        <w:t>Excellent</w:t>
      </w:r>
      <w:r w:rsidR="00DE6BE2" w:rsidRPr="001904E2">
        <w:t xml:space="preserve"> time management and ability to prioritise your workload to meet deadlines, and to demonstrate flexibility and adaptability when required</w:t>
      </w:r>
    </w:p>
    <w:p w14:paraId="1D298416" w14:textId="61C03C64" w:rsidR="00DE6BE2" w:rsidRDefault="00DE6BE2" w:rsidP="00F23E13">
      <w:pPr>
        <w:pStyle w:val="ListParagraph"/>
        <w:numPr>
          <w:ilvl w:val="0"/>
          <w:numId w:val="5"/>
        </w:numPr>
      </w:pPr>
      <w:r>
        <w:t>A</w:t>
      </w:r>
      <w:r w:rsidRPr="001904E2">
        <w:t>ble to use initiative and demonstrate high level</w:t>
      </w:r>
      <w:r w:rsidR="007225C4">
        <w:t>s</w:t>
      </w:r>
      <w:r w:rsidRPr="001904E2">
        <w:t xml:space="preserve"> of accuracy and attention to detail</w:t>
      </w:r>
    </w:p>
    <w:p w14:paraId="4DA92A16" w14:textId="56B20B98" w:rsidR="009713C7" w:rsidRPr="009713C7" w:rsidRDefault="009713C7" w:rsidP="009713C7">
      <w:pPr>
        <w:pStyle w:val="ListParagraph"/>
        <w:numPr>
          <w:ilvl w:val="0"/>
          <w:numId w:val="5"/>
        </w:numPr>
      </w:pPr>
      <w:r w:rsidRPr="0065659C">
        <w:t>T</w:t>
      </w:r>
      <w:r>
        <w:t xml:space="preserve">he ability to provide a wide range of administrative support services </w:t>
      </w:r>
    </w:p>
    <w:p w14:paraId="2E1F2725" w14:textId="77777777" w:rsidR="00DE6BE2" w:rsidRPr="00B52ECE" w:rsidRDefault="00DE6BE2" w:rsidP="00DE6BE2">
      <w:pPr>
        <w:rPr>
          <w:b/>
        </w:rPr>
      </w:pPr>
      <w:r w:rsidRPr="00B52ECE">
        <w:rPr>
          <w:b/>
        </w:rPr>
        <w:t>Flexibility and adaptability</w:t>
      </w:r>
    </w:p>
    <w:p w14:paraId="1661CE68" w14:textId="77777777" w:rsidR="009713C7" w:rsidRPr="009713C7" w:rsidRDefault="009713C7" w:rsidP="009713C7">
      <w:pPr>
        <w:pStyle w:val="ListParagraph"/>
        <w:numPr>
          <w:ilvl w:val="0"/>
          <w:numId w:val="5"/>
        </w:numPr>
      </w:pPr>
      <w:r w:rsidRPr="009713C7">
        <w:t>Flexible attitude and a willingness to acquire new knowledge and skills</w:t>
      </w:r>
    </w:p>
    <w:p w14:paraId="41382780" w14:textId="77777777" w:rsidR="009713C7" w:rsidRPr="009713C7" w:rsidRDefault="009713C7" w:rsidP="009713C7">
      <w:pPr>
        <w:pStyle w:val="ListParagraph"/>
        <w:numPr>
          <w:ilvl w:val="0"/>
          <w:numId w:val="5"/>
        </w:numPr>
      </w:pPr>
      <w:r>
        <w:t>The ability to be flexible,</w:t>
      </w:r>
      <w:r w:rsidRPr="00087F0A">
        <w:t xml:space="preserve"> to adapt to ch</w:t>
      </w:r>
      <w:r>
        <w:t>anging circumstances and to use your initiative</w:t>
      </w:r>
    </w:p>
    <w:p w14:paraId="22502A6D" w14:textId="77777777" w:rsidR="009713C7" w:rsidRPr="009713C7" w:rsidRDefault="009713C7" w:rsidP="009713C7">
      <w:pPr>
        <w:pStyle w:val="ListParagraph"/>
        <w:numPr>
          <w:ilvl w:val="0"/>
          <w:numId w:val="5"/>
        </w:numPr>
      </w:pPr>
      <w:r w:rsidRPr="009713C7">
        <w:t>Ability to suggest improvements to working practices</w:t>
      </w:r>
    </w:p>
    <w:p w14:paraId="07D0E8A4" w14:textId="77777777" w:rsidR="007C0AA2" w:rsidRDefault="007C0AA2" w:rsidP="00A1300B">
      <w:pPr>
        <w:spacing w:after="0"/>
        <w:rPr>
          <w:rFonts w:eastAsia="Times New Roman" w:cs="Arial"/>
          <w:bCs w:val="0"/>
        </w:rPr>
      </w:pPr>
    </w:p>
    <w:p w14:paraId="2F130476" w14:textId="05807236" w:rsidR="009713C7" w:rsidRPr="00A1300B" w:rsidRDefault="00A1300B" w:rsidP="00A1300B">
      <w:pPr>
        <w:spacing w:after="0"/>
        <w:rPr>
          <w:rFonts w:eastAsia="Times New Roman" w:cs="Arial"/>
          <w:bCs w:val="0"/>
        </w:rPr>
      </w:pPr>
      <w:r w:rsidRPr="00A1300B">
        <w:rPr>
          <w:rFonts w:eastAsia="Times New Roman" w:cs="Arial"/>
          <w:bCs w:val="0"/>
        </w:rPr>
        <w:t xml:space="preserve">Your application should provide some evidence of these qualities. </w:t>
      </w:r>
    </w:p>
    <w:p w14:paraId="78FD50E6"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color w:val="000080"/>
          <w:szCs w:val="20"/>
        </w:rPr>
      </w:pPr>
    </w:p>
    <w:p w14:paraId="29157613"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color w:val="000080"/>
          <w:szCs w:val="20"/>
        </w:rPr>
      </w:pPr>
      <w:r w:rsidRPr="00A1300B">
        <w:rPr>
          <w:rFonts w:eastAsia="Times New Roman"/>
          <w:b/>
          <w:bCs w:val="0"/>
          <w:color w:val="000080"/>
          <w:szCs w:val="20"/>
        </w:rPr>
        <w:t>How to apply</w:t>
      </w:r>
    </w:p>
    <w:p w14:paraId="375F8DB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color w:val="000080"/>
          <w:szCs w:val="20"/>
        </w:rPr>
      </w:pPr>
    </w:p>
    <w:p w14:paraId="67CD9FDE" w14:textId="3C557052"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jc w:val="both"/>
        <w:rPr>
          <w:rFonts w:eastAsia="Times New Roman"/>
          <w:bCs w:val="0"/>
          <w:szCs w:val="20"/>
        </w:rPr>
      </w:pPr>
      <w:r w:rsidRPr="00A1300B">
        <w:rPr>
          <w:rFonts w:eastAsia="Times New Roman"/>
          <w:bCs w:val="0"/>
          <w:szCs w:val="20"/>
        </w:rPr>
        <w:t xml:space="preserve">To apply, please complete the application form, demonstrating the skills and experience above and return to </w:t>
      </w:r>
      <w:hyperlink r:id="rId12" w:history="1">
        <w:r w:rsidRPr="00A1300B">
          <w:rPr>
            <w:rFonts w:eastAsia="Times New Roman"/>
            <w:b/>
            <w:bCs w:val="0"/>
            <w:color w:val="0000FF"/>
            <w:szCs w:val="20"/>
            <w:u w:val="single"/>
          </w:rPr>
          <w:t>jobs@parliament.scot</w:t>
        </w:r>
      </w:hyperlink>
      <w:r w:rsidRPr="00A1300B">
        <w:rPr>
          <w:rFonts w:eastAsia="Times New Roman"/>
          <w:bCs w:val="0"/>
          <w:szCs w:val="20"/>
        </w:rPr>
        <w:t xml:space="preserve"> by</w:t>
      </w:r>
      <w:r>
        <w:rPr>
          <w:rFonts w:eastAsia="Times New Roman"/>
          <w:bCs w:val="0"/>
          <w:szCs w:val="20"/>
        </w:rPr>
        <w:t xml:space="preserve"> midnight</w:t>
      </w:r>
      <w:r w:rsidRPr="00A1300B">
        <w:rPr>
          <w:rFonts w:eastAsia="Times New Roman"/>
          <w:b/>
          <w:bCs w:val="0"/>
          <w:szCs w:val="20"/>
        </w:rPr>
        <w:t xml:space="preserve"> on </w:t>
      </w:r>
      <w:r>
        <w:rPr>
          <w:rFonts w:eastAsia="Times New Roman"/>
          <w:b/>
          <w:bCs w:val="0"/>
          <w:szCs w:val="20"/>
        </w:rPr>
        <w:t>15</w:t>
      </w:r>
      <w:r w:rsidRPr="00A1300B">
        <w:rPr>
          <w:rFonts w:eastAsia="Times New Roman"/>
          <w:b/>
          <w:bCs w:val="0"/>
          <w:szCs w:val="20"/>
          <w:vertAlign w:val="superscript"/>
        </w:rPr>
        <w:t>th</w:t>
      </w:r>
      <w:r w:rsidRPr="00A1300B">
        <w:rPr>
          <w:rFonts w:eastAsia="Times New Roman"/>
          <w:b/>
          <w:bCs w:val="0"/>
          <w:szCs w:val="20"/>
        </w:rPr>
        <w:t xml:space="preserve"> July 2018</w:t>
      </w:r>
      <w:r w:rsidRPr="00A1300B">
        <w:rPr>
          <w:rFonts w:eastAsia="Times New Roman"/>
          <w:bCs w:val="0"/>
          <w:szCs w:val="20"/>
        </w:rPr>
        <w:t>.  The next stage will be an interview and you will be asked to provide evidence of the skills, knowledge and experience above.</w:t>
      </w:r>
    </w:p>
    <w:p w14:paraId="567AEC6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jc w:val="both"/>
        <w:rPr>
          <w:rFonts w:eastAsia="Times New Roman"/>
          <w:bCs w:val="0"/>
          <w:color w:val="000080"/>
          <w:szCs w:val="20"/>
        </w:rPr>
      </w:pPr>
    </w:p>
    <w:p w14:paraId="6F179072" w14:textId="77777777" w:rsidR="00A1300B" w:rsidRDefault="00A1300B" w:rsidP="00A1300B">
      <w:pPr>
        <w:spacing w:after="0"/>
        <w:jc w:val="both"/>
        <w:rPr>
          <w:rFonts w:cs="Arial"/>
          <w:b/>
          <w:bCs w:val="0"/>
          <w:color w:val="000080"/>
          <w:szCs w:val="20"/>
        </w:rPr>
      </w:pPr>
    </w:p>
    <w:p w14:paraId="760D5009" w14:textId="77777777" w:rsidR="00A1300B" w:rsidRDefault="00A1300B" w:rsidP="00A1300B">
      <w:pPr>
        <w:spacing w:after="0"/>
        <w:jc w:val="both"/>
        <w:rPr>
          <w:rFonts w:cs="Arial"/>
          <w:b/>
          <w:bCs w:val="0"/>
          <w:color w:val="000080"/>
          <w:szCs w:val="20"/>
        </w:rPr>
      </w:pPr>
    </w:p>
    <w:p w14:paraId="60E633AD" w14:textId="6E5E6AE6" w:rsidR="009713C7" w:rsidRDefault="009713C7" w:rsidP="00A1300B">
      <w:pPr>
        <w:spacing w:after="0"/>
        <w:jc w:val="both"/>
        <w:rPr>
          <w:rFonts w:cs="Arial"/>
          <w:b/>
          <w:bCs w:val="0"/>
          <w:color w:val="000080"/>
          <w:szCs w:val="20"/>
        </w:rPr>
      </w:pPr>
    </w:p>
    <w:p w14:paraId="796D3A31" w14:textId="77777777" w:rsidR="0077596D" w:rsidRDefault="0077596D" w:rsidP="00A1300B">
      <w:pPr>
        <w:spacing w:after="0"/>
        <w:jc w:val="both"/>
        <w:rPr>
          <w:rFonts w:cs="Arial"/>
          <w:b/>
          <w:bCs w:val="0"/>
          <w:color w:val="000080"/>
          <w:szCs w:val="20"/>
        </w:rPr>
      </w:pPr>
    </w:p>
    <w:p w14:paraId="2C1F309C" w14:textId="5FB07DED" w:rsidR="007C0AA2" w:rsidRDefault="007C0AA2" w:rsidP="00A1300B">
      <w:pPr>
        <w:spacing w:after="0"/>
        <w:jc w:val="both"/>
        <w:rPr>
          <w:rFonts w:cs="Arial"/>
          <w:b/>
          <w:bCs w:val="0"/>
          <w:color w:val="000080"/>
          <w:szCs w:val="20"/>
        </w:rPr>
      </w:pPr>
    </w:p>
    <w:p w14:paraId="44CCF733" w14:textId="77777777" w:rsidR="00A1300B" w:rsidRPr="00A1300B" w:rsidRDefault="00A1300B" w:rsidP="00A1300B">
      <w:pPr>
        <w:spacing w:after="0"/>
        <w:jc w:val="both"/>
        <w:rPr>
          <w:rFonts w:cs="Arial"/>
          <w:b/>
          <w:bCs w:val="0"/>
          <w:color w:val="000080"/>
          <w:szCs w:val="20"/>
        </w:rPr>
      </w:pPr>
      <w:r w:rsidRPr="00A1300B">
        <w:rPr>
          <w:rFonts w:cs="Arial"/>
          <w:b/>
          <w:bCs w:val="0"/>
          <w:color w:val="000080"/>
          <w:szCs w:val="20"/>
        </w:rPr>
        <w:t>Benefits</w:t>
      </w:r>
    </w:p>
    <w:p w14:paraId="0634450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jc w:val="both"/>
        <w:rPr>
          <w:bCs w:val="0"/>
          <w:szCs w:val="20"/>
        </w:rPr>
      </w:pPr>
    </w:p>
    <w:p w14:paraId="1E4A08A6" w14:textId="77777777" w:rsidR="00A1300B" w:rsidRPr="00A1300B" w:rsidRDefault="00A1300B" w:rsidP="00A1300B">
      <w:pPr>
        <w:spacing w:after="0"/>
        <w:rPr>
          <w:rFonts w:eastAsia="Times New Roman" w:cs="Arial"/>
          <w:bCs w:val="0"/>
        </w:rPr>
      </w:pPr>
      <w:r w:rsidRPr="00A1300B">
        <w:rPr>
          <w:rFonts w:eastAsia="Times New Roman" w:cs="Arial"/>
          <w:bCs w:val="0"/>
        </w:rPr>
        <w:t>We offer a great range of benefits including 41.5 days’ leave (including public holidays), the opportunity to join the Civil Service pension arrangement and flexible working arrangements and family-friendly policies.</w:t>
      </w:r>
    </w:p>
    <w:p w14:paraId="193A84A0" w14:textId="77777777" w:rsidR="00A1300B" w:rsidRPr="00A1300B" w:rsidRDefault="00A1300B" w:rsidP="00A1300B">
      <w:pPr>
        <w:spacing w:after="0"/>
        <w:jc w:val="both"/>
        <w:rPr>
          <w:rFonts w:eastAsia="Times New Roman" w:cs="Arial"/>
          <w:bCs w:val="0"/>
        </w:rPr>
      </w:pPr>
    </w:p>
    <w:p w14:paraId="74FEAA11" w14:textId="77777777" w:rsidR="00A1300B" w:rsidRPr="00A1300B" w:rsidRDefault="00A1300B" w:rsidP="00A1300B">
      <w:pPr>
        <w:spacing w:after="0"/>
        <w:jc w:val="both"/>
        <w:rPr>
          <w:rFonts w:eastAsia="Times New Roman" w:cs="Arial"/>
          <w:b/>
          <w:bCs w:val="0"/>
          <w:color w:val="000080"/>
        </w:rPr>
      </w:pPr>
      <w:r w:rsidRPr="00A1300B">
        <w:rPr>
          <w:rFonts w:eastAsia="Times New Roman" w:cs="Arial"/>
          <w:b/>
          <w:bCs w:val="0"/>
          <w:color w:val="000080"/>
        </w:rPr>
        <w:t>Salary</w:t>
      </w:r>
    </w:p>
    <w:p w14:paraId="68CF3400" w14:textId="77777777" w:rsidR="00A1300B" w:rsidRPr="00A1300B" w:rsidRDefault="00A1300B" w:rsidP="00A1300B">
      <w:pPr>
        <w:spacing w:after="0"/>
        <w:jc w:val="both"/>
        <w:rPr>
          <w:rFonts w:eastAsia="Times New Roman" w:cs="Arial"/>
          <w:bCs w:val="0"/>
        </w:rPr>
      </w:pPr>
    </w:p>
    <w:p w14:paraId="700ADE8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The salary range for this post is shown below which is the full-time salary:</w:t>
      </w:r>
    </w:p>
    <w:p w14:paraId="6C06FA64"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1701"/>
      </w:tblGrid>
      <w:tr w:rsidR="00A1300B" w:rsidRPr="00A1300B" w14:paraId="7BB68486" w14:textId="77777777" w:rsidTr="009D0723">
        <w:trPr>
          <w:trHeight w:val="225"/>
        </w:trPr>
        <w:tc>
          <w:tcPr>
            <w:tcW w:w="1560" w:type="dxa"/>
            <w:shd w:val="clear" w:color="auto" w:fill="B8CCE4"/>
          </w:tcPr>
          <w:p w14:paraId="14E64106"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rPr>
            </w:pPr>
            <w:r w:rsidRPr="00A1300B">
              <w:rPr>
                <w:rFonts w:eastAsia="Times New Roman"/>
                <w:b/>
                <w:bCs w:val="0"/>
              </w:rPr>
              <w:t>Year 1</w:t>
            </w:r>
          </w:p>
        </w:tc>
        <w:tc>
          <w:tcPr>
            <w:tcW w:w="1701" w:type="dxa"/>
            <w:shd w:val="clear" w:color="auto" w:fill="B8CCE4"/>
          </w:tcPr>
          <w:p w14:paraId="60594CC2"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rPr>
            </w:pPr>
            <w:r w:rsidRPr="00A1300B">
              <w:rPr>
                <w:rFonts w:eastAsia="Times New Roman"/>
                <w:b/>
                <w:bCs w:val="0"/>
              </w:rPr>
              <w:t>Year 2</w:t>
            </w:r>
          </w:p>
        </w:tc>
        <w:tc>
          <w:tcPr>
            <w:tcW w:w="1701" w:type="dxa"/>
            <w:shd w:val="clear" w:color="auto" w:fill="B8CCE4"/>
          </w:tcPr>
          <w:p w14:paraId="5CE2968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rPr>
            </w:pPr>
            <w:r w:rsidRPr="00A1300B">
              <w:rPr>
                <w:rFonts w:eastAsia="Times New Roman"/>
                <w:b/>
                <w:bCs w:val="0"/>
              </w:rPr>
              <w:t>Year 3 (max)</w:t>
            </w:r>
          </w:p>
        </w:tc>
      </w:tr>
      <w:tr w:rsidR="00A1300B" w:rsidRPr="00A1300B" w14:paraId="077C15B6" w14:textId="77777777" w:rsidTr="009D0723">
        <w:trPr>
          <w:trHeight w:val="225"/>
        </w:trPr>
        <w:tc>
          <w:tcPr>
            <w:tcW w:w="1560" w:type="dxa"/>
          </w:tcPr>
          <w:p w14:paraId="3A7FB3C9" w14:textId="74391BCA"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w:t>
            </w:r>
            <w:r>
              <w:rPr>
                <w:rFonts w:eastAsia="Times New Roman"/>
                <w:bCs w:val="0"/>
              </w:rPr>
              <w:t>21,837</w:t>
            </w:r>
          </w:p>
        </w:tc>
        <w:tc>
          <w:tcPr>
            <w:tcW w:w="1701" w:type="dxa"/>
          </w:tcPr>
          <w:p w14:paraId="5020E7CE" w14:textId="4DEC09B8"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w:t>
            </w:r>
            <w:r>
              <w:rPr>
                <w:rFonts w:eastAsia="Times New Roman"/>
                <w:bCs w:val="0"/>
              </w:rPr>
              <w:t>23,199</w:t>
            </w:r>
          </w:p>
        </w:tc>
        <w:tc>
          <w:tcPr>
            <w:tcW w:w="1701" w:type="dxa"/>
          </w:tcPr>
          <w:p w14:paraId="1969B61C" w14:textId="7A403D16"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w:t>
            </w:r>
            <w:r>
              <w:rPr>
                <w:rFonts w:eastAsia="Times New Roman"/>
                <w:bCs w:val="0"/>
              </w:rPr>
              <w:t>25,641</w:t>
            </w:r>
          </w:p>
        </w:tc>
      </w:tr>
    </w:tbl>
    <w:p w14:paraId="3E5989CF"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0C08A7DD"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3735D326"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jc w:val="both"/>
        <w:rPr>
          <w:rFonts w:eastAsia="Times New Roman"/>
          <w:b/>
          <w:bCs w:val="0"/>
          <w:szCs w:val="20"/>
        </w:rPr>
      </w:pPr>
    </w:p>
    <w:p w14:paraId="420CBB5D" w14:textId="77777777" w:rsidR="00A1300B" w:rsidRDefault="00A1300B" w:rsidP="00A1300B">
      <w:pPr>
        <w:spacing w:after="0"/>
        <w:jc w:val="center"/>
        <w:rPr>
          <w:rFonts w:eastAsia="Times New Roman"/>
          <w:b/>
          <w:bCs w:val="0"/>
          <w:color w:val="333399"/>
          <w:sz w:val="28"/>
          <w:szCs w:val="28"/>
        </w:rPr>
      </w:pPr>
    </w:p>
    <w:p w14:paraId="26F23A23" w14:textId="77777777" w:rsidR="00A1300B" w:rsidRPr="00A1300B" w:rsidRDefault="00A1300B" w:rsidP="00A1300B">
      <w:pPr>
        <w:spacing w:after="0"/>
        <w:jc w:val="center"/>
        <w:rPr>
          <w:rFonts w:eastAsia="Times New Roman"/>
          <w:b/>
          <w:bCs w:val="0"/>
          <w:color w:val="333399"/>
          <w:sz w:val="28"/>
          <w:szCs w:val="28"/>
        </w:rPr>
      </w:pPr>
      <w:r w:rsidRPr="00A1300B">
        <w:rPr>
          <w:rFonts w:eastAsia="Times New Roman"/>
          <w:b/>
          <w:bCs w:val="0"/>
          <w:color w:val="333399"/>
          <w:sz w:val="28"/>
          <w:szCs w:val="28"/>
        </w:rPr>
        <w:t>Other Information</w:t>
      </w:r>
    </w:p>
    <w:p w14:paraId="4EFE7E7E" w14:textId="77777777" w:rsidR="00A1300B" w:rsidRPr="00A1300B" w:rsidRDefault="00A1300B" w:rsidP="00A1300B">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bCs w:val="0"/>
          <w:color w:val="333399"/>
          <w:szCs w:val="28"/>
        </w:rPr>
      </w:pPr>
    </w:p>
    <w:p w14:paraId="1447751A" w14:textId="77777777" w:rsidR="00A1300B" w:rsidRPr="00A1300B" w:rsidRDefault="00A1300B" w:rsidP="00A1300B">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bCs w:val="0"/>
          <w:color w:val="333399"/>
          <w:szCs w:val="28"/>
        </w:rPr>
      </w:pPr>
      <w:r w:rsidRPr="00A1300B">
        <w:rPr>
          <w:rFonts w:eastAsia="Times New Roman"/>
          <w:b/>
          <w:bCs w:val="0"/>
          <w:color w:val="333399"/>
          <w:szCs w:val="28"/>
        </w:rPr>
        <w:t>Hours</w:t>
      </w:r>
    </w:p>
    <w:p w14:paraId="14642B4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rPr>
      </w:pPr>
    </w:p>
    <w:p w14:paraId="61DE2667"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227419C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5B0ECC40"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Cs w:val="0"/>
          <w:kern w:val="24"/>
        </w:rPr>
      </w:pPr>
      <w:r w:rsidRPr="00A1300B">
        <w:rPr>
          <w:rFonts w:eastAsia="Times New Roman"/>
          <w:bCs w:val="0"/>
          <w:kern w:val="24"/>
        </w:rPr>
        <w:t xml:space="preserve">Notwithstanding your individual working pattern, if you are employed on a full time basis, you will be contracted to work </w:t>
      </w:r>
      <w:r w:rsidRPr="00A1300B">
        <w:rPr>
          <w:rFonts w:cs="Arial"/>
          <w:bCs w:val="0"/>
        </w:rPr>
        <w:t xml:space="preserve">1623.6 </w:t>
      </w:r>
      <w:r w:rsidRPr="00A1300B">
        <w:rPr>
          <w:rFonts w:eastAsia="Times New Roman"/>
          <w:bCs w:val="0"/>
          <w:kern w:val="24"/>
        </w:rPr>
        <w:t>hours per year.  This is the equivalent to a 37 hour week, excluding breaks, annual leave and public and privilege holidays.  If you work on a part-time basis, you will be required to work the number of hours specified in your appointment letter.</w:t>
      </w:r>
    </w:p>
    <w:p w14:paraId="61BE99FA"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6825E6C8"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Cs w:val="0"/>
          <w:kern w:val="24"/>
        </w:rPr>
      </w:pPr>
      <w:r w:rsidRPr="00A1300B">
        <w:rPr>
          <w:rFonts w:eastAsia="Times New Roman" w:cs="Arial"/>
          <w:bCs w:val="0"/>
          <w:kern w:val="24"/>
        </w:rPr>
        <w:t>Bandwidths are the hours within which staff may work and accrue time under the FWH arrangements.  The bandwidth is from 7:00am to 8:00pm for all work areas and from 7:00am to 10:00pm for Sub Editors, the Deputy Editor and the Editor in the Official Report.</w:t>
      </w:r>
    </w:p>
    <w:p w14:paraId="1113742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325AD7E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outlineLvl w:val="0"/>
        <w:rPr>
          <w:rFonts w:eastAsia="Times New Roman"/>
          <w:bCs w:val="0"/>
          <w:color w:val="333399"/>
        </w:rPr>
      </w:pPr>
      <w:r w:rsidRPr="00A1300B">
        <w:rPr>
          <w:rFonts w:eastAsia="Times New Roman"/>
          <w:b/>
          <w:bCs w:val="0"/>
          <w:color w:val="333399"/>
        </w:rPr>
        <w:t>Annual Leave</w:t>
      </w:r>
    </w:p>
    <w:p w14:paraId="621A72F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2BB86B35"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Your annual leave allowance will be 30 days.  Our annual leave year runs from 1 September to 31 August.  If you take up your appointment during the course of the leave year, your annual leave allowance will be proportional.</w:t>
      </w:r>
    </w:p>
    <w:p w14:paraId="5CF59A0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5524081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In addition, you will also receive 11.5 days public and privilege holidays.  They are normally taken at fixed times of the year.  If you are required to work on a public or privilege holiday overtime arrangements will apply.</w:t>
      </w:r>
    </w:p>
    <w:p w14:paraId="62564D1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23D942AE"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Cs w:val="0"/>
          <w:kern w:val="24"/>
        </w:rPr>
      </w:pPr>
      <w:r w:rsidRPr="00A1300B">
        <w:rPr>
          <w:rFonts w:eastAsia="Times New Roman"/>
          <w:bCs w:val="0"/>
          <w:kern w:val="24"/>
        </w:rPr>
        <w:t>If you work on a part-time basis, your annual leave and public and privilege holiday entitlement will be pro-rated.</w:t>
      </w:r>
    </w:p>
    <w:p w14:paraId="60DFCB53"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04881F40"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Cs w:val="0"/>
        </w:rPr>
      </w:pPr>
      <w:r w:rsidRPr="00A1300B">
        <w:rPr>
          <w:rFonts w:eastAsia="Times New Roman"/>
          <w:bCs w:val="0"/>
        </w:rPr>
        <w:t>As with working hours, there may be restrictions on annual leave when Parliament is sitting.  In any event you may not take annual leave unless it has been agreed, normally in advance, with your line manager.</w:t>
      </w:r>
    </w:p>
    <w:p w14:paraId="75238388"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Cs w:val="0"/>
        </w:rPr>
      </w:pPr>
    </w:p>
    <w:p w14:paraId="6E79FBD4"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Pension</w:t>
      </w:r>
    </w:p>
    <w:p w14:paraId="58BEE4EE"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szCs w:val="20"/>
        </w:rPr>
      </w:pPr>
    </w:p>
    <w:p w14:paraId="2E617479" w14:textId="77777777" w:rsidR="00A1300B" w:rsidRPr="00A1300B" w:rsidRDefault="00A1300B" w:rsidP="00A1300B">
      <w:pPr>
        <w:spacing w:after="0"/>
        <w:rPr>
          <w:rFonts w:eastAsia="Times New Roman" w:cs="Arial"/>
          <w:bCs w:val="0"/>
        </w:rPr>
      </w:pPr>
      <w:r w:rsidRPr="00A1300B">
        <w:rPr>
          <w:rFonts w:eastAsia="Times New Roman"/>
          <w:bCs w:val="0"/>
          <w:szCs w:val="20"/>
        </w:rPr>
        <w:t>Unless you choose otherwise we offer the opportunity to join the Civil Service pension arrangements, which include a valuable range of benefits. We will make substantial employer contributions towards your Civil Service pension.</w:t>
      </w:r>
      <w:r w:rsidRPr="00A1300B">
        <w:rPr>
          <w:rFonts w:eastAsia="Times New Roman" w:cs="Arial"/>
          <w:bCs w:val="0"/>
        </w:rPr>
        <w:t xml:space="preserve">  More information can be found on the Civil Service Pensions website at </w:t>
      </w:r>
      <w:hyperlink r:id="rId13" w:history="1">
        <w:r w:rsidRPr="00A1300B">
          <w:rPr>
            <w:rFonts w:eastAsia="Times New Roman"/>
            <w:bCs w:val="0"/>
            <w:color w:val="0000FF"/>
            <w:szCs w:val="20"/>
            <w:u w:val="single"/>
          </w:rPr>
          <w:t>www.civilservice.gov.uk/pensions</w:t>
        </w:r>
      </w:hyperlink>
    </w:p>
    <w:p w14:paraId="50EF8BC5" w14:textId="77777777" w:rsid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p>
    <w:p w14:paraId="78524138"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Age</w:t>
      </w:r>
    </w:p>
    <w:p w14:paraId="069CE96C"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4CB39340" w14:textId="77777777" w:rsidR="00A1300B" w:rsidRPr="00A1300B" w:rsidRDefault="00A1300B" w:rsidP="00A1300B">
      <w:pPr>
        <w:spacing w:after="0"/>
        <w:rPr>
          <w:rFonts w:eastAsia="Times New Roman" w:cs="Arial"/>
          <w:bCs w:val="0"/>
        </w:rPr>
      </w:pPr>
      <w:r w:rsidRPr="00A1300B">
        <w:rPr>
          <w:rFonts w:eastAsia="Times New Roman" w:cs="Arial"/>
          <w:bCs w:val="0"/>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4" w:history="1">
        <w:r w:rsidRPr="00A1300B">
          <w:rPr>
            <w:rFonts w:eastAsia="Times New Roman" w:cs="Arial"/>
            <w:bCs w:val="0"/>
            <w:color w:val="0000FF"/>
            <w:u w:val="single"/>
          </w:rPr>
          <w:t>Performance</w:t>
        </w:r>
      </w:hyperlink>
      <w:r w:rsidRPr="00A1300B">
        <w:rPr>
          <w:rFonts w:eastAsia="Times New Roman" w:cs="Arial"/>
          <w:bCs w:val="0"/>
        </w:rPr>
        <w:t>, </w:t>
      </w:r>
      <w:hyperlink r:id="rId15" w:history="1">
        <w:r w:rsidRPr="00A1300B">
          <w:rPr>
            <w:rFonts w:eastAsia="Times New Roman" w:cs="Arial"/>
            <w:bCs w:val="0"/>
            <w:color w:val="0000FF"/>
            <w:u w:val="single"/>
          </w:rPr>
          <w:t>Attendance</w:t>
        </w:r>
      </w:hyperlink>
      <w:r w:rsidRPr="00A1300B">
        <w:rPr>
          <w:rFonts w:eastAsia="Times New Roman" w:cs="Arial"/>
          <w:bCs w:val="0"/>
        </w:rPr>
        <w:t xml:space="preserve"> and </w:t>
      </w:r>
      <w:hyperlink r:id="rId16" w:history="1">
        <w:r w:rsidRPr="00A1300B">
          <w:rPr>
            <w:rFonts w:eastAsia="Times New Roman" w:cs="Arial"/>
            <w:bCs w:val="0"/>
            <w:color w:val="0000FF"/>
            <w:u w:val="single"/>
          </w:rPr>
          <w:t>Conduct</w:t>
        </w:r>
      </w:hyperlink>
      <w:r w:rsidRPr="00A1300B">
        <w:rPr>
          <w:rFonts w:eastAsia="Times New Roman" w:cs="Arial"/>
          <w:bCs w:val="0"/>
        </w:rPr>
        <w:t>.</w:t>
      </w:r>
    </w:p>
    <w:p w14:paraId="2024CEE0" w14:textId="77777777" w:rsidR="00A1300B" w:rsidRPr="00A1300B" w:rsidRDefault="00A1300B" w:rsidP="00A1300B">
      <w:pPr>
        <w:tabs>
          <w:tab w:val="left" w:pos="720"/>
          <w:tab w:val="left" w:pos="1440"/>
          <w:tab w:val="left" w:pos="2160"/>
          <w:tab w:val="left" w:pos="2880"/>
          <w:tab w:val="center" w:pos="4320"/>
          <w:tab w:val="center" w:pos="4500"/>
          <w:tab w:val="left" w:pos="4680"/>
          <w:tab w:val="left" w:pos="5400"/>
          <w:tab w:val="right" w:pos="8640"/>
          <w:tab w:val="right" w:pos="9000"/>
        </w:tabs>
        <w:spacing w:after="0" w:line="240" w:lineRule="atLeast"/>
        <w:rPr>
          <w:rFonts w:eastAsia="Times New Roman"/>
          <w:bCs w:val="0"/>
        </w:rPr>
      </w:pPr>
    </w:p>
    <w:p w14:paraId="3F212BEF"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Travelling and Other Expenses</w:t>
      </w:r>
    </w:p>
    <w:p w14:paraId="769F5161"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
          <w:bCs w:val="0"/>
        </w:rPr>
      </w:pPr>
    </w:p>
    <w:p w14:paraId="5901E31C"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 xml:space="preserve">We pay travelling and other expenses if you incur them whilst on official duty.  However, we will not reimburse the cost of normal daily travel between home and office.  </w:t>
      </w:r>
    </w:p>
    <w:p w14:paraId="3872802A"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1BABA0AE"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r w:rsidRPr="00A1300B">
        <w:rPr>
          <w:bCs w:val="0"/>
          <w:szCs w:val="20"/>
        </w:rPr>
        <w:t>Unless we have stated otherwise in the advert, we do not reimburse travel or other expenses you incur in attending an interview or assessment with us.  We are happy to explore alternative arrangements if this causes you difficulty.  </w:t>
      </w:r>
    </w:p>
    <w:p w14:paraId="223FE963"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p>
    <w:p w14:paraId="08E93AF5"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Probation</w:t>
      </w:r>
    </w:p>
    <w:p w14:paraId="7687811F"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47718456"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You will be on probation for six months.  Confirmation of your appointment is dependent on the satisfactory completion of this probation period, taking into account your job performance, conduct and attendance.</w:t>
      </w:r>
    </w:p>
    <w:p w14:paraId="68EEBDAB"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p>
    <w:p w14:paraId="29EF2E93"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Outside and Political Activities</w:t>
      </w:r>
    </w:p>
    <w:p w14:paraId="57DA94FE"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color w:val="333399"/>
          <w:sz w:val="28"/>
          <w:szCs w:val="28"/>
        </w:rPr>
      </w:pPr>
    </w:p>
    <w:p w14:paraId="7792BB12"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As an employee of the SPCB, you may not take part in any activity that would in any way conflict with the interests of the Parliament or be inconsistent with your duties and responsibilities.</w:t>
      </w:r>
    </w:p>
    <w:p w14:paraId="531FA9D5"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00C339C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lastRenderedPageBreak/>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5C8D5D1D" w14:textId="77777777" w:rsidR="00A1300B" w:rsidRPr="00A1300B" w:rsidRDefault="00A1300B" w:rsidP="00A1300B">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Cs w:val="0"/>
          <w:color w:val="333399"/>
        </w:rPr>
      </w:pPr>
    </w:p>
    <w:p w14:paraId="363A141A" w14:textId="77777777" w:rsidR="00A1300B" w:rsidRPr="00A1300B" w:rsidRDefault="00A1300B" w:rsidP="00A1300B">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bCs w:val="0"/>
          <w:color w:val="333399"/>
          <w:szCs w:val="28"/>
        </w:rPr>
      </w:pPr>
      <w:r w:rsidRPr="00A1300B">
        <w:rPr>
          <w:rFonts w:eastAsia="Times New Roman"/>
          <w:b/>
          <w:bCs w:val="0"/>
          <w:color w:val="333399"/>
          <w:szCs w:val="28"/>
        </w:rPr>
        <w:t>Health and Safety</w:t>
      </w:r>
    </w:p>
    <w:p w14:paraId="6D220455"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rPr>
      </w:pPr>
    </w:p>
    <w:p w14:paraId="4D0D176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snapToGrid w:val="0"/>
          <w:lang w:eastAsia="en-US"/>
        </w:rPr>
      </w:pPr>
      <w:r w:rsidRPr="00A1300B">
        <w:rPr>
          <w:rFonts w:eastAsia="Times New Roman"/>
          <w:bCs w:val="0"/>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A46D0AA"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outlineLvl w:val="0"/>
        <w:rPr>
          <w:rFonts w:eastAsia="Times New Roman"/>
          <w:b/>
          <w:bCs w:val="0"/>
          <w:snapToGrid w:val="0"/>
          <w:color w:val="333399"/>
          <w:szCs w:val="28"/>
          <w:lang w:eastAsia="en-US"/>
        </w:rPr>
      </w:pPr>
    </w:p>
    <w:p w14:paraId="59BFB6D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outlineLvl w:val="0"/>
        <w:rPr>
          <w:rFonts w:eastAsia="Times New Roman"/>
          <w:bCs w:val="0"/>
          <w:snapToGrid w:val="0"/>
          <w:color w:val="333399"/>
          <w:szCs w:val="28"/>
          <w:lang w:eastAsia="en-US"/>
        </w:rPr>
      </w:pPr>
      <w:r w:rsidRPr="00A1300B">
        <w:rPr>
          <w:rFonts w:eastAsia="Times New Roman"/>
          <w:b/>
          <w:bCs w:val="0"/>
          <w:snapToGrid w:val="0"/>
          <w:color w:val="333399"/>
          <w:szCs w:val="28"/>
          <w:lang w:eastAsia="en-US"/>
        </w:rPr>
        <w:t>Data Protection</w:t>
      </w:r>
    </w:p>
    <w:p w14:paraId="2AD72377"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snapToGrid w:val="0"/>
          <w:lang w:eastAsia="en-US"/>
        </w:rPr>
      </w:pPr>
    </w:p>
    <w:p w14:paraId="1A784448"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snapToGrid w:val="0"/>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12E02C8A"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3D196E51" w14:textId="77777777" w:rsidR="00A1300B" w:rsidRPr="00A1300B" w:rsidRDefault="00A1300B" w:rsidP="00A1300B">
      <w:pPr>
        <w:spacing w:after="0"/>
        <w:rPr>
          <w:rFonts w:eastAsia="Times New Roman"/>
          <w:b/>
          <w:bCs w:val="0"/>
          <w:color w:val="333399"/>
          <w:szCs w:val="28"/>
        </w:rPr>
      </w:pPr>
      <w:r w:rsidRPr="00A1300B">
        <w:rPr>
          <w:rFonts w:eastAsia="Times New Roman"/>
          <w:b/>
          <w:bCs w:val="0"/>
          <w:color w:val="333399"/>
          <w:szCs w:val="28"/>
        </w:rPr>
        <w:t>Suggestions</w:t>
      </w:r>
    </w:p>
    <w:p w14:paraId="13A9FE82"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7B9575F9"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We want all applicants to feel that they have been treated fairly, even if they are not appointed.  If you have any comments or suggestions about the way in which this recruitment campaign has been handled, we would really like to hear from you.</w:t>
      </w:r>
    </w:p>
    <w:p w14:paraId="2FDBCCDE"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1E4F1A6C"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Referees</w:t>
      </w:r>
    </w:p>
    <w:p w14:paraId="5BB5566F"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56C1B8D0"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60DBF141"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70C347D1"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Health Assessment and Security Clearance</w:t>
      </w:r>
    </w:p>
    <w:p w14:paraId="0EA70AC6"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
          <w:bCs w:val="0"/>
          <w:color w:val="333399"/>
        </w:rPr>
      </w:pPr>
    </w:p>
    <w:p w14:paraId="39550C7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0ECD315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70E9A758"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bCs w:val="0"/>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4EC5E0A4"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p>
    <w:p w14:paraId="5022E4DD" w14:textId="77777777" w:rsidR="00FF07B2" w:rsidRDefault="00FF07B2">
      <w:pPr>
        <w:rPr>
          <w:rFonts w:eastAsia="Times New Roman"/>
          <w:b/>
          <w:bCs w:val="0"/>
          <w:color w:val="333399"/>
          <w:szCs w:val="28"/>
        </w:rPr>
      </w:pPr>
      <w:r>
        <w:rPr>
          <w:rFonts w:eastAsia="Times New Roman"/>
          <w:b/>
          <w:bCs w:val="0"/>
          <w:color w:val="333399"/>
          <w:szCs w:val="28"/>
        </w:rPr>
        <w:lastRenderedPageBreak/>
        <w:br w:type="page"/>
      </w:r>
      <w:bookmarkStart w:id="0" w:name="_GoBack"/>
      <w:bookmarkEnd w:id="0"/>
    </w:p>
    <w:p w14:paraId="1847CF38" w14:textId="031823D2" w:rsidR="00A1300B" w:rsidRPr="00A1300B" w:rsidRDefault="00A1300B" w:rsidP="00A1300B">
      <w:pPr>
        <w:tabs>
          <w:tab w:val="left" w:pos="1440"/>
          <w:tab w:val="left" w:pos="2160"/>
          <w:tab w:val="left" w:pos="2880"/>
          <w:tab w:val="left" w:pos="4680"/>
          <w:tab w:val="left" w:pos="5400"/>
          <w:tab w:val="right" w:pos="9000"/>
        </w:tabs>
        <w:spacing w:after="0" w:line="240" w:lineRule="atLeast"/>
        <w:outlineLvl w:val="0"/>
        <w:rPr>
          <w:rFonts w:eastAsia="Times New Roman"/>
          <w:b/>
          <w:bCs w:val="0"/>
          <w:color w:val="333399"/>
          <w:szCs w:val="28"/>
        </w:rPr>
      </w:pPr>
      <w:r w:rsidRPr="00A1300B">
        <w:rPr>
          <w:rFonts w:eastAsia="Times New Roman"/>
          <w:b/>
          <w:bCs w:val="0"/>
          <w:color w:val="333399"/>
          <w:szCs w:val="28"/>
        </w:rPr>
        <w:t>Visa and Work Permits</w:t>
      </w:r>
    </w:p>
    <w:p w14:paraId="15E55071" w14:textId="77777777" w:rsidR="00A1300B" w:rsidRPr="00A1300B" w:rsidRDefault="00A1300B" w:rsidP="00A1300B">
      <w:pPr>
        <w:tabs>
          <w:tab w:val="left" w:pos="1440"/>
          <w:tab w:val="left" w:pos="2160"/>
          <w:tab w:val="left" w:pos="2880"/>
          <w:tab w:val="left" w:pos="4680"/>
          <w:tab w:val="left" w:pos="5400"/>
          <w:tab w:val="right" w:pos="9000"/>
        </w:tabs>
        <w:spacing w:after="0" w:line="240" w:lineRule="atLeast"/>
        <w:rPr>
          <w:rFonts w:eastAsia="Times New Roman"/>
          <w:bCs w:val="0"/>
        </w:rPr>
      </w:pPr>
    </w:p>
    <w:p w14:paraId="194BC244"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120" w:line="240" w:lineRule="atLeast"/>
        <w:rPr>
          <w:rFonts w:eastAsia="Times New Roman"/>
          <w:bCs w:val="0"/>
        </w:rPr>
      </w:pPr>
      <w:r w:rsidRPr="00A1300B">
        <w:rPr>
          <w:rFonts w:eastAsia="Times New Roman"/>
          <w:bCs w:val="0"/>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0A685B8F"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snapToGrid w:val="0"/>
          <w:lang w:eastAsia="en-US"/>
        </w:rPr>
      </w:pPr>
    </w:p>
    <w:p w14:paraId="608D40E8" w14:textId="77777777" w:rsidR="00A1300B" w:rsidRPr="00A1300B" w:rsidRDefault="00A1300B" w:rsidP="00A1300B">
      <w:pPr>
        <w:pBdr>
          <w:top w:val="single" w:sz="6" w:space="1" w:color="auto"/>
          <w:left w:val="single" w:sz="6" w:space="1" w:color="auto"/>
          <w:bottom w:val="single" w:sz="6" w:space="1" w:color="auto"/>
          <w:right w:val="single" w:sz="6" w:space="1" w:color="auto"/>
        </w:pBdr>
        <w:shd w:val="clear" w:color="auto" w:fill="C6D9F1"/>
        <w:tabs>
          <w:tab w:val="left" w:pos="4680"/>
        </w:tabs>
        <w:spacing w:after="0" w:line="240" w:lineRule="atLeast"/>
        <w:rPr>
          <w:rFonts w:eastAsia="Times New Roman"/>
          <w:b/>
          <w:bCs w:val="0"/>
          <w:color w:val="333399"/>
        </w:rPr>
      </w:pPr>
      <w:r w:rsidRPr="00A1300B">
        <w:rPr>
          <w:rFonts w:eastAsia="Times New Roman"/>
          <w:b/>
          <w:bCs w:val="0"/>
          <w:color w:val="333399"/>
        </w:rPr>
        <w:t>Please note that this document is provided for information only and does not form part of the SPCB’s terms and conditions of employment.</w:t>
      </w:r>
    </w:p>
    <w:p w14:paraId="25FFFAD2"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color w:val="333399"/>
          <w:sz w:val="28"/>
          <w:szCs w:val="28"/>
        </w:rPr>
      </w:pPr>
    </w:p>
    <w:p w14:paraId="68460B66"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color w:val="333399"/>
          <w:szCs w:val="28"/>
        </w:rPr>
      </w:pPr>
      <w:r w:rsidRPr="00A1300B">
        <w:rPr>
          <w:rFonts w:eastAsia="Times New Roman"/>
          <w:b/>
          <w:bCs w:val="0"/>
          <w:color w:val="333399"/>
          <w:szCs w:val="28"/>
        </w:rPr>
        <w:t>Equal Opportunities</w:t>
      </w:r>
    </w:p>
    <w:p w14:paraId="62304256"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color w:val="333399"/>
        </w:rPr>
      </w:pPr>
    </w:p>
    <w:p w14:paraId="706DC7D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Cs w:val="0"/>
        </w:rPr>
      </w:pPr>
      <w:r w:rsidRPr="00A1300B">
        <w:rPr>
          <w:rFonts w:eastAsia="Times New Roman" w:cs="Arial"/>
          <w:bCs w:val="0"/>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3E995555" w14:textId="77777777" w:rsidR="00A1300B" w:rsidRPr="00A1300B" w:rsidRDefault="00A1300B" w:rsidP="00A1300B">
      <w:pPr>
        <w:tabs>
          <w:tab w:val="center" w:pos="4513"/>
          <w:tab w:val="right" w:pos="9026"/>
        </w:tabs>
        <w:spacing w:after="0"/>
        <w:rPr>
          <w:rFonts w:cs="Arial"/>
          <w:b/>
          <w:bCs w:val="0"/>
          <w:szCs w:val="20"/>
        </w:rPr>
      </w:pPr>
    </w:p>
    <w:p w14:paraId="1B6B7506"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jc w:val="both"/>
        <w:rPr>
          <w:rFonts w:eastAsia="Times New Roman"/>
          <w:b/>
          <w:bCs w:val="0"/>
          <w:szCs w:val="20"/>
        </w:rPr>
      </w:pPr>
    </w:p>
    <w:p w14:paraId="0475242D"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1CF98048"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2ABB0AE5"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649DCAA1" w14:textId="77777777" w:rsidR="00A1300B" w:rsidRPr="00A1300B" w:rsidRDefault="00A1300B" w:rsidP="00A1300B">
      <w:pPr>
        <w:tabs>
          <w:tab w:val="left" w:pos="720"/>
          <w:tab w:val="left" w:pos="1440"/>
          <w:tab w:val="left" w:pos="2160"/>
          <w:tab w:val="left" w:pos="2880"/>
          <w:tab w:val="left" w:pos="4680"/>
          <w:tab w:val="left" w:pos="5400"/>
          <w:tab w:val="right" w:pos="9000"/>
        </w:tabs>
        <w:spacing w:after="0" w:line="240" w:lineRule="atLeast"/>
        <w:rPr>
          <w:rFonts w:eastAsia="Times New Roman"/>
          <w:b/>
          <w:bCs w:val="0"/>
          <w:szCs w:val="20"/>
        </w:rPr>
      </w:pPr>
    </w:p>
    <w:p w14:paraId="4D6DF70E" w14:textId="77777777" w:rsidR="00A1300B" w:rsidRPr="001904E2" w:rsidRDefault="00A1300B" w:rsidP="00A1300B"/>
    <w:p w14:paraId="4147C1F4" w14:textId="77777777" w:rsidR="00DE6BE2" w:rsidRPr="001E2DDB" w:rsidRDefault="00DE6BE2" w:rsidP="00DE6BE2">
      <w:pPr>
        <w:pStyle w:val="ListParagraph"/>
        <w:ind w:left="360"/>
      </w:pPr>
    </w:p>
    <w:p w14:paraId="2BB71D17" w14:textId="6C9DB2A8" w:rsidR="00703E3B" w:rsidRPr="001E2DDB" w:rsidRDefault="00703E3B" w:rsidP="00623C57"/>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F4C0EC"/>
    <w:lvl w:ilvl="0">
      <w:numFmt w:val="decimal"/>
      <w:lvlText w:val="*"/>
      <w:lvlJc w:val="left"/>
      <w:pPr>
        <w:ind w:left="0" w:firstLine="0"/>
      </w:pPr>
    </w:lvl>
  </w:abstractNum>
  <w:abstractNum w:abstractNumId="1">
    <w:nsid w:val="104A1B12"/>
    <w:multiLevelType w:val="hybridMultilevel"/>
    <w:tmpl w:val="6E46D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0F0BA5"/>
    <w:multiLevelType w:val="hybridMultilevel"/>
    <w:tmpl w:val="EAC0501C"/>
    <w:lvl w:ilvl="0" w:tplc="00AAE2EA">
      <w:start w:val="1"/>
      <w:numFmt w:val="bullet"/>
      <w:lvlText w:val=""/>
      <w:lvlJc w:val="left"/>
      <w:pPr>
        <w:tabs>
          <w:tab w:val="num" w:pos="-40"/>
        </w:tabs>
        <w:ind w:left="-40" w:hanging="340"/>
      </w:pPr>
      <w:rPr>
        <w:rFonts w:ascii="Symbol" w:hAnsi="Symbol" w:hint="default"/>
      </w:rPr>
    </w:lvl>
    <w:lvl w:ilvl="1" w:tplc="08090003">
      <w:start w:val="1"/>
      <w:numFmt w:val="bullet"/>
      <w:lvlText w:val="o"/>
      <w:lvlJc w:val="left"/>
      <w:pPr>
        <w:tabs>
          <w:tab w:val="num" w:pos="833"/>
        </w:tabs>
        <w:ind w:left="833" w:hanging="360"/>
      </w:pPr>
      <w:rPr>
        <w:rFonts w:ascii="Courier New" w:hAnsi="Courier New" w:cs="Courier New" w:hint="default"/>
      </w:rPr>
    </w:lvl>
    <w:lvl w:ilvl="2" w:tplc="08090005">
      <w:start w:val="1"/>
      <w:numFmt w:val="bullet"/>
      <w:lvlText w:val=""/>
      <w:lvlJc w:val="left"/>
      <w:pPr>
        <w:tabs>
          <w:tab w:val="num" w:pos="1553"/>
        </w:tabs>
        <w:ind w:left="1553" w:hanging="360"/>
      </w:pPr>
      <w:rPr>
        <w:rFonts w:ascii="Wingdings" w:hAnsi="Wingdings" w:hint="default"/>
      </w:rPr>
    </w:lvl>
    <w:lvl w:ilvl="3" w:tplc="08090001">
      <w:start w:val="1"/>
      <w:numFmt w:val="bullet"/>
      <w:lvlText w:val=""/>
      <w:lvlJc w:val="left"/>
      <w:pPr>
        <w:tabs>
          <w:tab w:val="num" w:pos="2273"/>
        </w:tabs>
        <w:ind w:left="2273" w:hanging="360"/>
      </w:pPr>
      <w:rPr>
        <w:rFonts w:ascii="Symbol" w:hAnsi="Symbol" w:hint="default"/>
      </w:rPr>
    </w:lvl>
    <w:lvl w:ilvl="4" w:tplc="08090003">
      <w:start w:val="1"/>
      <w:numFmt w:val="bullet"/>
      <w:lvlText w:val="o"/>
      <w:lvlJc w:val="left"/>
      <w:pPr>
        <w:tabs>
          <w:tab w:val="num" w:pos="2993"/>
        </w:tabs>
        <w:ind w:left="2993" w:hanging="360"/>
      </w:pPr>
      <w:rPr>
        <w:rFonts w:ascii="Courier New" w:hAnsi="Courier New" w:cs="Courier New" w:hint="default"/>
      </w:rPr>
    </w:lvl>
    <w:lvl w:ilvl="5" w:tplc="08090005">
      <w:start w:val="1"/>
      <w:numFmt w:val="bullet"/>
      <w:lvlText w:val=""/>
      <w:lvlJc w:val="left"/>
      <w:pPr>
        <w:tabs>
          <w:tab w:val="num" w:pos="3713"/>
        </w:tabs>
        <w:ind w:left="3713" w:hanging="360"/>
      </w:pPr>
      <w:rPr>
        <w:rFonts w:ascii="Wingdings" w:hAnsi="Wingdings" w:hint="default"/>
      </w:rPr>
    </w:lvl>
    <w:lvl w:ilvl="6" w:tplc="08090001">
      <w:start w:val="1"/>
      <w:numFmt w:val="bullet"/>
      <w:lvlText w:val=""/>
      <w:lvlJc w:val="left"/>
      <w:pPr>
        <w:tabs>
          <w:tab w:val="num" w:pos="4433"/>
        </w:tabs>
        <w:ind w:left="4433" w:hanging="360"/>
      </w:pPr>
      <w:rPr>
        <w:rFonts w:ascii="Symbol" w:hAnsi="Symbol" w:hint="default"/>
      </w:rPr>
    </w:lvl>
    <w:lvl w:ilvl="7" w:tplc="08090003">
      <w:start w:val="1"/>
      <w:numFmt w:val="bullet"/>
      <w:lvlText w:val="o"/>
      <w:lvlJc w:val="left"/>
      <w:pPr>
        <w:tabs>
          <w:tab w:val="num" w:pos="5153"/>
        </w:tabs>
        <w:ind w:left="5153" w:hanging="360"/>
      </w:pPr>
      <w:rPr>
        <w:rFonts w:ascii="Courier New" w:hAnsi="Courier New" w:cs="Courier New" w:hint="default"/>
      </w:rPr>
    </w:lvl>
    <w:lvl w:ilvl="8" w:tplc="08090005">
      <w:start w:val="1"/>
      <w:numFmt w:val="bullet"/>
      <w:lvlText w:val=""/>
      <w:lvlJc w:val="left"/>
      <w:pPr>
        <w:tabs>
          <w:tab w:val="num" w:pos="5873"/>
        </w:tabs>
        <w:ind w:left="5873" w:hanging="360"/>
      </w:pPr>
      <w:rPr>
        <w:rFonts w:ascii="Wingdings" w:hAnsi="Wingdings" w:hint="default"/>
      </w:rPr>
    </w:lvl>
  </w:abstractNum>
  <w:abstractNum w:abstractNumId="3">
    <w:nsid w:val="18C863C2"/>
    <w:multiLevelType w:val="hybridMultilevel"/>
    <w:tmpl w:val="92FC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8E1750"/>
    <w:multiLevelType w:val="hybridMultilevel"/>
    <w:tmpl w:val="DE2CB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275CBE"/>
    <w:multiLevelType w:val="hybridMultilevel"/>
    <w:tmpl w:val="57F0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5B4EC5"/>
    <w:multiLevelType w:val="hybridMultilevel"/>
    <w:tmpl w:val="211EE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FE5D7B"/>
    <w:multiLevelType w:val="hybridMultilevel"/>
    <w:tmpl w:val="0188F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E5828C6"/>
    <w:multiLevelType w:val="singleLevel"/>
    <w:tmpl w:val="62F4C0EC"/>
    <w:lvl w:ilvl="0">
      <w:numFmt w:val="decimal"/>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szCs w:val="20"/>
        </w:rPr>
      </w:lvl>
    </w:lvlOverride>
  </w:num>
  <w:num w:numId="2">
    <w:abstractNumId w:val="2"/>
  </w:num>
  <w:num w:numId="3">
    <w:abstractNumId w:val="7"/>
  </w:num>
  <w:num w:numId="4">
    <w:abstractNumId w:val="8"/>
  </w:num>
  <w:num w:numId="5">
    <w:abstractNumId w:val="4"/>
  </w:num>
  <w:num w:numId="6">
    <w:abstractNumId w:val="1"/>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00"/>
    <w:rsid w:val="000454D1"/>
    <w:rsid w:val="00054A26"/>
    <w:rsid w:val="00076150"/>
    <w:rsid w:val="00094A29"/>
    <w:rsid w:val="00100C11"/>
    <w:rsid w:val="00126BBF"/>
    <w:rsid w:val="00146E70"/>
    <w:rsid w:val="0018527B"/>
    <w:rsid w:val="001C73E0"/>
    <w:rsid w:val="001E2DDB"/>
    <w:rsid w:val="001F16C0"/>
    <w:rsid w:val="00227726"/>
    <w:rsid w:val="002464BD"/>
    <w:rsid w:val="003D02EB"/>
    <w:rsid w:val="00421F68"/>
    <w:rsid w:val="00476FF0"/>
    <w:rsid w:val="0048394F"/>
    <w:rsid w:val="00623C57"/>
    <w:rsid w:val="0064295A"/>
    <w:rsid w:val="006A0891"/>
    <w:rsid w:val="006C4209"/>
    <w:rsid w:val="00703E3B"/>
    <w:rsid w:val="007225C4"/>
    <w:rsid w:val="007234CF"/>
    <w:rsid w:val="0075580A"/>
    <w:rsid w:val="0077107D"/>
    <w:rsid w:val="0077596D"/>
    <w:rsid w:val="007C0AA2"/>
    <w:rsid w:val="007E0AE7"/>
    <w:rsid w:val="008D2E00"/>
    <w:rsid w:val="00931743"/>
    <w:rsid w:val="009713C7"/>
    <w:rsid w:val="0098424C"/>
    <w:rsid w:val="00A1300B"/>
    <w:rsid w:val="00AB26C8"/>
    <w:rsid w:val="00B175FC"/>
    <w:rsid w:val="00B52ECE"/>
    <w:rsid w:val="00BF52F2"/>
    <w:rsid w:val="00C22C3F"/>
    <w:rsid w:val="00D00327"/>
    <w:rsid w:val="00D44EA0"/>
    <w:rsid w:val="00DE6BE2"/>
    <w:rsid w:val="00F23E13"/>
    <w:rsid w:val="00FF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7D"/>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7D"/>
    <w:pPr>
      <w:ind w:left="720"/>
      <w:contextualSpacing/>
    </w:pPr>
  </w:style>
  <w:style w:type="character" w:styleId="CommentReference">
    <w:name w:val="annotation reference"/>
    <w:basedOn w:val="DefaultParagraphFont"/>
    <w:uiPriority w:val="99"/>
    <w:semiHidden/>
    <w:unhideWhenUsed/>
    <w:rsid w:val="000454D1"/>
    <w:rPr>
      <w:sz w:val="16"/>
      <w:szCs w:val="16"/>
    </w:rPr>
  </w:style>
  <w:style w:type="paragraph" w:styleId="CommentText">
    <w:name w:val="annotation text"/>
    <w:basedOn w:val="Normal"/>
    <w:link w:val="CommentTextChar"/>
    <w:uiPriority w:val="99"/>
    <w:semiHidden/>
    <w:unhideWhenUsed/>
    <w:rsid w:val="000454D1"/>
    <w:rPr>
      <w:sz w:val="20"/>
      <w:szCs w:val="20"/>
    </w:rPr>
  </w:style>
  <w:style w:type="character" w:customStyle="1" w:styleId="CommentTextChar">
    <w:name w:val="Comment Text Char"/>
    <w:basedOn w:val="DefaultParagraphFont"/>
    <w:link w:val="CommentText"/>
    <w:uiPriority w:val="99"/>
    <w:semiHidden/>
    <w:rsid w:val="000454D1"/>
    <w:rPr>
      <w:bCs/>
      <w:sz w:val="20"/>
    </w:rPr>
  </w:style>
  <w:style w:type="paragraph" w:styleId="CommentSubject">
    <w:name w:val="annotation subject"/>
    <w:basedOn w:val="CommentText"/>
    <w:next w:val="CommentText"/>
    <w:link w:val="CommentSubjectChar"/>
    <w:uiPriority w:val="99"/>
    <w:semiHidden/>
    <w:unhideWhenUsed/>
    <w:rsid w:val="000454D1"/>
    <w:rPr>
      <w:b/>
    </w:rPr>
  </w:style>
  <w:style w:type="character" w:customStyle="1" w:styleId="CommentSubjectChar">
    <w:name w:val="Comment Subject Char"/>
    <w:basedOn w:val="CommentTextChar"/>
    <w:link w:val="CommentSubject"/>
    <w:uiPriority w:val="99"/>
    <w:semiHidden/>
    <w:rsid w:val="000454D1"/>
    <w:rPr>
      <w:b/>
      <w:bCs/>
      <w:sz w:val="20"/>
    </w:rPr>
  </w:style>
  <w:style w:type="paragraph" w:styleId="Revision">
    <w:name w:val="Revision"/>
    <w:hidden/>
    <w:uiPriority w:val="99"/>
    <w:semiHidden/>
    <w:rsid w:val="000454D1"/>
    <w:pPr>
      <w:spacing w:after="0"/>
    </w:pPr>
    <w:rPr>
      <w:bCs/>
      <w:szCs w:val="24"/>
    </w:rPr>
  </w:style>
  <w:style w:type="paragraph" w:styleId="BalloonText">
    <w:name w:val="Balloon Text"/>
    <w:basedOn w:val="Normal"/>
    <w:link w:val="BalloonTextChar"/>
    <w:uiPriority w:val="99"/>
    <w:semiHidden/>
    <w:unhideWhenUsed/>
    <w:rsid w:val="000454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D1"/>
    <w:rPr>
      <w:rFonts w:ascii="Tahoma" w:hAnsi="Tahoma" w:cs="Tahoma"/>
      <w:bCs/>
      <w:sz w:val="16"/>
      <w:szCs w:val="16"/>
    </w:rPr>
  </w:style>
  <w:style w:type="paragraph" w:customStyle="1" w:styleId="CharChar">
    <w:name w:val="Char Char"/>
    <w:basedOn w:val="Normal"/>
    <w:rsid w:val="00A1300B"/>
    <w:pPr>
      <w:spacing w:after="160" w:line="240" w:lineRule="exact"/>
    </w:pPr>
    <w:rPr>
      <w:rFonts w:ascii="Tahoma" w:eastAsia="Times New Roman" w:hAnsi="Tahoma"/>
      <w:bCs w:val="0"/>
      <w:sz w:val="20"/>
      <w:szCs w:val="20"/>
      <w:lang w:val="en-US" w:eastAsia="en-US"/>
    </w:rPr>
  </w:style>
  <w:style w:type="paragraph" w:styleId="Title">
    <w:name w:val="Title"/>
    <w:basedOn w:val="Normal"/>
    <w:link w:val="TitleChar"/>
    <w:qFormat/>
    <w:rsid w:val="00A1300B"/>
    <w:pPr>
      <w:tabs>
        <w:tab w:val="left" w:pos="720"/>
        <w:tab w:val="left" w:pos="1440"/>
        <w:tab w:val="left" w:pos="2160"/>
        <w:tab w:val="left" w:pos="2880"/>
        <w:tab w:val="left" w:pos="4680"/>
        <w:tab w:val="left" w:pos="5400"/>
        <w:tab w:val="right" w:pos="9000"/>
      </w:tabs>
      <w:spacing w:after="0" w:line="240" w:lineRule="atLeast"/>
      <w:jc w:val="center"/>
    </w:pPr>
    <w:rPr>
      <w:rFonts w:eastAsia="Times New Roman"/>
      <w:b/>
      <w:bCs w:val="0"/>
      <w:szCs w:val="20"/>
    </w:rPr>
  </w:style>
  <w:style w:type="character" w:customStyle="1" w:styleId="TitleChar">
    <w:name w:val="Title Char"/>
    <w:basedOn w:val="DefaultParagraphFont"/>
    <w:link w:val="Title"/>
    <w:rsid w:val="00A1300B"/>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7D"/>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7D"/>
    <w:pPr>
      <w:ind w:left="720"/>
      <w:contextualSpacing/>
    </w:pPr>
  </w:style>
  <w:style w:type="character" w:styleId="CommentReference">
    <w:name w:val="annotation reference"/>
    <w:basedOn w:val="DefaultParagraphFont"/>
    <w:uiPriority w:val="99"/>
    <w:semiHidden/>
    <w:unhideWhenUsed/>
    <w:rsid w:val="000454D1"/>
    <w:rPr>
      <w:sz w:val="16"/>
      <w:szCs w:val="16"/>
    </w:rPr>
  </w:style>
  <w:style w:type="paragraph" w:styleId="CommentText">
    <w:name w:val="annotation text"/>
    <w:basedOn w:val="Normal"/>
    <w:link w:val="CommentTextChar"/>
    <w:uiPriority w:val="99"/>
    <w:semiHidden/>
    <w:unhideWhenUsed/>
    <w:rsid w:val="000454D1"/>
    <w:rPr>
      <w:sz w:val="20"/>
      <w:szCs w:val="20"/>
    </w:rPr>
  </w:style>
  <w:style w:type="character" w:customStyle="1" w:styleId="CommentTextChar">
    <w:name w:val="Comment Text Char"/>
    <w:basedOn w:val="DefaultParagraphFont"/>
    <w:link w:val="CommentText"/>
    <w:uiPriority w:val="99"/>
    <w:semiHidden/>
    <w:rsid w:val="000454D1"/>
    <w:rPr>
      <w:bCs/>
      <w:sz w:val="20"/>
    </w:rPr>
  </w:style>
  <w:style w:type="paragraph" w:styleId="CommentSubject">
    <w:name w:val="annotation subject"/>
    <w:basedOn w:val="CommentText"/>
    <w:next w:val="CommentText"/>
    <w:link w:val="CommentSubjectChar"/>
    <w:uiPriority w:val="99"/>
    <w:semiHidden/>
    <w:unhideWhenUsed/>
    <w:rsid w:val="000454D1"/>
    <w:rPr>
      <w:b/>
    </w:rPr>
  </w:style>
  <w:style w:type="character" w:customStyle="1" w:styleId="CommentSubjectChar">
    <w:name w:val="Comment Subject Char"/>
    <w:basedOn w:val="CommentTextChar"/>
    <w:link w:val="CommentSubject"/>
    <w:uiPriority w:val="99"/>
    <w:semiHidden/>
    <w:rsid w:val="000454D1"/>
    <w:rPr>
      <w:b/>
      <w:bCs/>
      <w:sz w:val="20"/>
    </w:rPr>
  </w:style>
  <w:style w:type="paragraph" w:styleId="Revision">
    <w:name w:val="Revision"/>
    <w:hidden/>
    <w:uiPriority w:val="99"/>
    <w:semiHidden/>
    <w:rsid w:val="000454D1"/>
    <w:pPr>
      <w:spacing w:after="0"/>
    </w:pPr>
    <w:rPr>
      <w:bCs/>
      <w:szCs w:val="24"/>
    </w:rPr>
  </w:style>
  <w:style w:type="paragraph" w:styleId="BalloonText">
    <w:name w:val="Balloon Text"/>
    <w:basedOn w:val="Normal"/>
    <w:link w:val="BalloonTextChar"/>
    <w:uiPriority w:val="99"/>
    <w:semiHidden/>
    <w:unhideWhenUsed/>
    <w:rsid w:val="000454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D1"/>
    <w:rPr>
      <w:rFonts w:ascii="Tahoma" w:hAnsi="Tahoma" w:cs="Tahoma"/>
      <w:bCs/>
      <w:sz w:val="16"/>
      <w:szCs w:val="16"/>
    </w:rPr>
  </w:style>
  <w:style w:type="paragraph" w:customStyle="1" w:styleId="CharChar">
    <w:name w:val="Char Char"/>
    <w:basedOn w:val="Normal"/>
    <w:rsid w:val="00A1300B"/>
    <w:pPr>
      <w:spacing w:after="160" w:line="240" w:lineRule="exact"/>
    </w:pPr>
    <w:rPr>
      <w:rFonts w:ascii="Tahoma" w:eastAsia="Times New Roman" w:hAnsi="Tahoma"/>
      <w:bCs w:val="0"/>
      <w:sz w:val="20"/>
      <w:szCs w:val="20"/>
      <w:lang w:val="en-US" w:eastAsia="en-US"/>
    </w:rPr>
  </w:style>
  <w:style w:type="paragraph" w:styleId="Title">
    <w:name w:val="Title"/>
    <w:basedOn w:val="Normal"/>
    <w:link w:val="TitleChar"/>
    <w:qFormat/>
    <w:rsid w:val="00A1300B"/>
    <w:pPr>
      <w:tabs>
        <w:tab w:val="left" w:pos="720"/>
        <w:tab w:val="left" w:pos="1440"/>
        <w:tab w:val="left" w:pos="2160"/>
        <w:tab w:val="left" w:pos="2880"/>
        <w:tab w:val="left" w:pos="4680"/>
        <w:tab w:val="left" w:pos="5400"/>
        <w:tab w:val="right" w:pos="9000"/>
      </w:tabs>
      <w:spacing w:after="0" w:line="240" w:lineRule="atLeast"/>
      <w:jc w:val="center"/>
    </w:pPr>
    <w:rPr>
      <w:rFonts w:eastAsia="Times New Roman"/>
      <w:b/>
      <w:bCs w:val="0"/>
      <w:szCs w:val="20"/>
    </w:rPr>
  </w:style>
  <w:style w:type="character" w:customStyle="1" w:styleId="TitleChar">
    <w:name w:val="Title Char"/>
    <w:basedOn w:val="DefaultParagraphFont"/>
    <w:link w:val="Title"/>
    <w:rsid w:val="00A1300B"/>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527">
      <w:bodyDiv w:val="1"/>
      <w:marLeft w:val="0"/>
      <w:marRight w:val="0"/>
      <w:marTop w:val="0"/>
      <w:marBottom w:val="0"/>
      <w:divBdr>
        <w:top w:val="none" w:sz="0" w:space="0" w:color="auto"/>
        <w:left w:val="none" w:sz="0" w:space="0" w:color="auto"/>
        <w:bottom w:val="none" w:sz="0" w:space="0" w:color="auto"/>
        <w:right w:val="none" w:sz="0" w:space="0" w:color="auto"/>
      </w:divBdr>
    </w:div>
    <w:div w:id="91435615">
      <w:bodyDiv w:val="1"/>
      <w:marLeft w:val="0"/>
      <w:marRight w:val="0"/>
      <w:marTop w:val="0"/>
      <w:marBottom w:val="0"/>
      <w:divBdr>
        <w:top w:val="none" w:sz="0" w:space="0" w:color="auto"/>
        <w:left w:val="none" w:sz="0" w:space="0" w:color="auto"/>
        <w:bottom w:val="none" w:sz="0" w:space="0" w:color="auto"/>
        <w:right w:val="none" w:sz="0" w:space="0" w:color="auto"/>
      </w:divBdr>
    </w:div>
    <w:div w:id="236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ivilservice.gov.uk/pens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parliament.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ttish.parliament.uk/abouttheparliament/26069.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www.scottish.parliament.uk/abouttheparliament/31351.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ottish.parliament.uk/abouttheparliament/17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IconOverlay xmlns="http://schemas.microsoft.com/sharepoint/v4" xsi:nil="true"/>
    <_dlc_ExpireDate xmlns="http://schemas.microsoft.com/sharepoint/v3" xsi:nil="true"/>
    <_dlc_ExpireDateSaved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29520354-60ee-4851-b0d3-4d1ffc9b6630" ContentTypeId="0x010100632D0FD7D2EC4A41966F9B23650F6850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a90a9ca46f449de7ee7d3d03ac33c3d4">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3c01c062ab422c4c08c485bf3f92a90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element name="_dlc_Exempt" ma:index="3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61B36-13E0-4474-B394-266F17304AC5}">
  <ds:schemaRefs>
    <ds:schemaRef ds:uri="http://schemas.microsoft.com/sharepoint/v3/contenttype/forms"/>
  </ds:schemaRefs>
</ds:datastoreItem>
</file>

<file path=customXml/itemProps2.xml><?xml version="1.0" encoding="utf-8"?>
<ds:datastoreItem xmlns:ds="http://schemas.openxmlformats.org/officeDocument/2006/customXml" ds:itemID="{FC1BCCE2-AA89-4666-8948-3A926944A256}">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sharepoint/v3/fields"/>
    <ds:schemaRef ds:uri="http://www.w3.org/XML/1998/namespace"/>
    <ds:schemaRef ds:uri="http://schemas.microsoft.com/sharepoint/v4"/>
    <ds:schemaRef ds:uri="http://schemas.microsoft.com/office/infopath/2007/PartnerControls"/>
    <ds:schemaRef ds:uri="http://purl.org/dc/terms/"/>
    <ds:schemaRef ds:uri="http://purl.org/dc/elements/1.1/"/>
    <ds:schemaRef ds:uri="21141c76-a131-4377-97a3-508a419862f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4B8236A-00D5-449D-AC74-F7C9B035F802}">
  <ds:schemaRefs>
    <ds:schemaRef ds:uri="http://schemas.microsoft.com/office/2006/metadata/customXsn"/>
  </ds:schemaRefs>
</ds:datastoreItem>
</file>

<file path=customXml/itemProps4.xml><?xml version="1.0" encoding="utf-8"?>
<ds:datastoreItem xmlns:ds="http://schemas.openxmlformats.org/officeDocument/2006/customXml" ds:itemID="{0DA5A891-0B07-4F92-9FC7-4BF460AB0B07}">
  <ds:schemaRefs>
    <ds:schemaRef ds:uri="Microsoft.SharePoint.Taxonomy.ContentTypeSync"/>
  </ds:schemaRefs>
</ds:datastoreItem>
</file>

<file path=customXml/itemProps5.xml><?xml version="1.0" encoding="utf-8"?>
<ds:datastoreItem xmlns:ds="http://schemas.openxmlformats.org/officeDocument/2006/customXml" ds:itemID="{BC1463AB-107B-415E-A558-98F3C8C68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Mouncer J (Jenny)</dc:creator>
  <cp:lastModifiedBy>Wilson N (Nikki)</cp:lastModifiedBy>
  <cp:revision>9</cp:revision>
  <cp:lastPrinted>2018-07-04T14:21:00Z</cp:lastPrinted>
  <dcterms:created xsi:type="dcterms:W3CDTF">2018-07-04T12:02:00Z</dcterms:created>
  <dcterms:modified xsi:type="dcterms:W3CDTF">2018-07-04T14:23:00Z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Session">
    <vt:lpwstr>797;#Session 5 (2016 to 2021)|dcf66dba-f953-4133-8bab-6faec3260c27</vt:lpwstr>
  </property>
  <property fmtid="{D5CDD505-2E9C-101B-9397-08002B2CF9AE}" pid="6" name="Document type">
    <vt:lpwstr>127;#Recruitment document|4ac0e646-05f4-441c-871b-71d098470259</vt:lpwstr>
  </property>
  <property fmtid="{D5CDD505-2E9C-101B-9397-08002B2CF9AE}" pid="7" name="Committee">
    <vt:lpwstr>811;#Environment, Climate Change and Land Reform|20689b3a-f912-4df3-b6b9-a28faa1bc6fe</vt:lpwstr>
  </property>
  <property fmtid="{D5CDD505-2E9C-101B-9397-08002B2CF9AE}" pid="8" name="Language1">
    <vt:lpwstr>1;#English|8f5ff656-5a7e-462f-b6ae-4a4400758434</vt:lpwstr>
  </property>
  <property fmtid="{D5CDD505-2E9C-101B-9397-08002B2CF9AE}" pid="9" name="_dlc_policyId">
    <vt:lpwstr/>
  </property>
  <property fmtid="{D5CDD505-2E9C-101B-9397-08002B2CF9AE}" pid="10" name="_dlc_ExpireDate">
    <vt:filetime>2020-07-03T11:53:09Z</vt:filetime>
  </property>
  <property fmtid="{D5CDD505-2E9C-101B-9397-08002B2CF9AE}" pid="11" name="ItemRetentionFormula">
    <vt:lpwstr/>
  </property>
  <property fmtid="{D5CDD505-2E9C-101B-9397-08002B2CF9AE}" pid="12" name="Competition type">
    <vt:lpwstr>Internal</vt:lpwstr>
  </property>
</Properties>
</file>